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5540" w14:textId="21BA320F" w:rsidR="00927F73" w:rsidRDefault="00927F73" w:rsidP="00927F73">
      <w:pPr>
        <w:jc w:val="center"/>
        <w:rPr>
          <w:rFonts w:ascii="Candara" w:hAnsi="Candara"/>
          <w:b/>
          <w:sz w:val="36"/>
          <w:szCs w:val="36"/>
        </w:rPr>
      </w:pPr>
      <w:bookmarkStart w:id="0" w:name="_GoBack"/>
      <w:bookmarkEnd w:id="0"/>
      <w:r w:rsidRPr="001D69A1">
        <w:rPr>
          <w:rFonts w:asciiTheme="majorHAnsi" w:hAnsiTheme="majorHAnsi"/>
          <w:b/>
          <w:noProof/>
          <w:sz w:val="36"/>
          <w:szCs w:val="36"/>
          <w:lang w:eastAsia="fr-FR"/>
        </w:rPr>
        <w:drawing>
          <wp:anchor distT="0" distB="0" distL="114300" distR="114300" simplePos="0" relativeHeight="251658240" behindDoc="0" locked="0" layoutInCell="1" allowOverlap="1" wp14:anchorId="73EB11C9" wp14:editId="7F1F2A09">
            <wp:simplePos x="0" y="0"/>
            <wp:positionH relativeFrom="column">
              <wp:posOffset>-457200</wp:posOffset>
            </wp:positionH>
            <wp:positionV relativeFrom="paragraph">
              <wp:posOffset>-457200</wp:posOffset>
            </wp:positionV>
            <wp:extent cx="1600200" cy="8343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C-coul.eps"/>
                    <pic:cNvPicPr/>
                  </pic:nvPicPr>
                  <pic:blipFill>
                    <a:blip r:embed="rId8">
                      <a:extLst>
                        <a:ext uri="{28A0092B-C50C-407E-A947-70E740481C1C}">
                          <a14:useLocalDpi xmlns:a14="http://schemas.microsoft.com/office/drawing/2010/main" val="0"/>
                        </a:ext>
                      </a:extLst>
                    </a:blip>
                    <a:stretch>
                      <a:fillRect/>
                    </a:stretch>
                  </pic:blipFill>
                  <pic:spPr>
                    <a:xfrm>
                      <a:off x="0" y="0"/>
                      <a:ext cx="1600200" cy="8343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67A9EB" w14:textId="68EB30C0" w:rsidR="00B63113" w:rsidRDefault="00B63113" w:rsidP="00927F73">
      <w:pPr>
        <w:jc w:val="center"/>
        <w:rPr>
          <w:rFonts w:ascii="Candara" w:hAnsi="Candara"/>
          <w:b/>
          <w:sz w:val="36"/>
          <w:szCs w:val="36"/>
        </w:rPr>
      </w:pPr>
    </w:p>
    <w:p w14:paraId="580B1582" w14:textId="2770AF1F" w:rsidR="004F3EDE" w:rsidRPr="001D69A1" w:rsidRDefault="004F3EDE" w:rsidP="004F3EDE">
      <w:pPr>
        <w:spacing w:after="0"/>
        <w:jc w:val="center"/>
        <w:rPr>
          <w:rFonts w:ascii="Candara" w:hAnsi="Candara"/>
          <w:b/>
          <w:i/>
          <w:sz w:val="32"/>
          <w:szCs w:val="32"/>
        </w:rPr>
      </w:pPr>
      <w:r w:rsidRPr="001D69A1">
        <w:rPr>
          <w:rFonts w:ascii="Candara" w:hAnsi="Candara"/>
          <w:b/>
          <w:sz w:val="36"/>
          <w:szCs w:val="36"/>
        </w:rPr>
        <w:t>LabEx</w:t>
      </w:r>
      <w:r w:rsidR="00CD0A91" w:rsidRPr="001D69A1">
        <w:rPr>
          <w:rFonts w:ascii="Candara" w:hAnsi="Candara"/>
          <w:b/>
          <w:sz w:val="36"/>
          <w:szCs w:val="36"/>
        </w:rPr>
        <w:t xml:space="preserve"> BASC</w:t>
      </w:r>
      <w:r w:rsidR="002979BF" w:rsidRPr="001D69A1">
        <w:rPr>
          <w:rFonts w:ascii="Candara" w:hAnsi="Candara"/>
          <w:b/>
          <w:sz w:val="36"/>
          <w:szCs w:val="36"/>
        </w:rPr>
        <w:t xml:space="preserve"> </w:t>
      </w:r>
    </w:p>
    <w:p w14:paraId="665E96BB" w14:textId="32E8C04E" w:rsidR="00524DDB" w:rsidRPr="001D69A1" w:rsidRDefault="00234555" w:rsidP="00927F73">
      <w:pPr>
        <w:spacing w:after="480"/>
        <w:jc w:val="center"/>
        <w:rPr>
          <w:rFonts w:ascii="Candara" w:hAnsi="Candara"/>
          <w:b/>
          <w:i/>
          <w:sz w:val="32"/>
          <w:szCs w:val="32"/>
        </w:rPr>
      </w:pPr>
      <w:r w:rsidRPr="001D69A1">
        <w:rPr>
          <w:rFonts w:ascii="Candara" w:hAnsi="Candara"/>
          <w:b/>
          <w:i/>
          <w:sz w:val="32"/>
          <w:szCs w:val="32"/>
        </w:rPr>
        <w:t xml:space="preserve">Biodiversité, </w:t>
      </w:r>
      <w:r w:rsidR="004F3EDE" w:rsidRPr="001D69A1">
        <w:rPr>
          <w:rFonts w:ascii="Candara" w:hAnsi="Candara"/>
          <w:b/>
          <w:i/>
          <w:sz w:val="32"/>
          <w:szCs w:val="32"/>
        </w:rPr>
        <w:t>Agrosystèmes, Société et Climat</w:t>
      </w:r>
    </w:p>
    <w:p w14:paraId="54E01486" w14:textId="49748877" w:rsidR="001D69A1" w:rsidRPr="009B4D0B" w:rsidRDefault="009B4D0B" w:rsidP="00927F73">
      <w:pPr>
        <w:spacing w:before="240" w:after="360"/>
        <w:jc w:val="center"/>
        <w:rPr>
          <w:rFonts w:ascii="Candara" w:hAnsi="Candara"/>
          <w:b/>
          <w:bCs/>
          <w:smallCaps/>
          <w:color w:val="FFFFFF" w:themeColor="background1"/>
          <w:sz w:val="36"/>
          <w:szCs w:val="36"/>
          <w14:shadow w14:blurRad="50800" w14:dist="38100" w14:dir="2700000" w14:sx="100000" w14:sy="100000" w14:kx="0" w14:ky="0" w14:algn="tl">
            <w14:schemeClr w14:val="tx1">
              <w14:alpha w14:val="57000"/>
            </w14:schemeClr>
          </w14:shadow>
        </w:rPr>
      </w:pPr>
      <w:r w:rsidRPr="009B4D0B">
        <w:rPr>
          <w:rFonts w:ascii="Candara" w:hAnsi="Candara"/>
          <w:b/>
          <w:bCs/>
          <w:smallCaps/>
          <w:noProof/>
          <w:color w:val="FFFFFF" w:themeColor="background1"/>
          <w:sz w:val="44"/>
          <w:szCs w:val="36"/>
          <w:lang w:eastAsia="fr-FR"/>
        </w:rPr>
        <mc:AlternateContent>
          <mc:Choice Requires="wps">
            <w:drawing>
              <wp:inline distT="0" distB="0" distL="0" distR="0" wp14:anchorId="2F4CA844" wp14:editId="29938A84">
                <wp:extent cx="4800600" cy="457200"/>
                <wp:effectExtent l="50800" t="25400" r="76200" b="101600"/>
                <wp:docPr id="2" name="Rectangle à coins arrondis 2"/>
                <wp:cNvGraphicFramePr/>
                <a:graphic xmlns:a="http://schemas.openxmlformats.org/drawingml/2006/main">
                  <a:graphicData uri="http://schemas.microsoft.com/office/word/2010/wordprocessingShape">
                    <wps:wsp>
                      <wps:cNvSpPr/>
                      <wps:spPr>
                        <a:xfrm>
                          <a:off x="0" y="0"/>
                          <a:ext cx="4800600" cy="457200"/>
                        </a:xfrm>
                        <a:prstGeom prst="roundRect">
                          <a:avLst/>
                        </a:prstGeom>
                        <a:gradFill flip="none" rotWithShape="1">
                          <a:gsLst>
                            <a:gs pos="100000">
                              <a:srgbClr val="80A2CC"/>
                            </a:gs>
                            <a:gs pos="0">
                              <a:schemeClr val="tx2"/>
                            </a:gs>
                          </a:gsLst>
                          <a:path path="rect">
                            <a:fillToRect l="100000" t="100000"/>
                          </a:path>
                          <a:tileRect r="-100000" b="-100000"/>
                        </a:gradFill>
                        <a:ln>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11D89C3" w14:textId="161ED435" w:rsidR="003F4015" w:rsidRPr="009B4D0B" w:rsidRDefault="003F4015" w:rsidP="009B4D0B">
                            <w:pPr>
                              <w:jc w:val="center"/>
                              <w:rPr>
                                <w:sz w:val="28"/>
                              </w:rPr>
                            </w:pP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Appel à projets phares – 2</w:t>
                            </w:r>
                            <w:r w:rsidRPr="009B4D0B">
                              <w:rPr>
                                <w:rFonts w:ascii="Candara" w:hAnsi="Candara"/>
                                <w:b/>
                                <w:bCs/>
                                <w:smallCaps/>
                                <w:color w:val="FFFFFF" w:themeColor="background1"/>
                                <w:sz w:val="40"/>
                                <w:szCs w:val="36"/>
                                <w:vertAlign w:val="superscript"/>
                                <w14:shadow w14:blurRad="50800" w14:dist="38100" w14:dir="2700000" w14:sx="100000" w14:sy="100000" w14:kx="0" w14:ky="0" w14:algn="tl">
                                  <w14:schemeClr w14:val="tx1">
                                    <w14:alpha w14:val="57000"/>
                                  </w14:schemeClr>
                                </w14:shadow>
                              </w:rPr>
                              <w:t>e</w:t>
                            </w: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 xml:space="preserve"> vague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à coins arrondis 2" o:spid="_x0000_s1026" style="width:378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cTokDAADZBwAADgAAAGRycy9lMm9Eb2MueG1stFXbbuM2EH0vsP9A6F3RZZXYMaIsFBsqCgS7&#10;wSZFnmmKsgVQJEvSsdOi/9J/6Y/1kJIVJw3QYrHrB3qouXAuZ2auPh16QZ64sZ2SZZSdpRHhkqmm&#10;k5sy+vWhjucRsY7KhgoleRk9cxt9uv7w09VeL3iutko03BAYkXax12W0dU4vksSyLe+pPVOaSzBb&#10;ZXrqcDWbpDF0D+u9SPI0vUj2yjTaKMatxdfVwIyug/225cx9aVvLHRFlBN9cOE041/5Mrq/oYmOo&#10;3nZsdIN+gxc97SQenUytqKNkZ7p/meo7ZpRVrTtjqk9U23aMhxgQTZa+ieZ+SzUPsSA5Vk9pst/P&#10;LPv8dGdI15RRHhFJe5ToK5JG5UZw8vdfhKlOWkKNUbLpLMl9wvbaLqB3r+/MeLMgffSH1vT+H3GR&#10;Q0jy85RkfnCE4WMxR9lS1IKBV5zPUEVvNHnR1sa6n7nqiSfKyKidbLxTIcH06da6Qf4oN+a9qTsh&#10;SCs6wEgCbBExyj12bhvSCHAOBbLQDxqWaIVMZqn/BZ41m/VSGPJEgZZ5WuXL5ejaxp6qjNIeo3yS&#10;d4eQHMThhcPf+JKmbkv8gViOYbTw9UH5qDwyRx88PEdyjBBK/mHXCR5kgdz4KAz8HulBGjAOOfAa&#10;QvrTKtFNn0JPvefviRTcHjRRrdF7X7eA5D/qqsovVh9X8Wp+OYuLNc/jeZ0W8U1VnGfL2azOVrM/&#10;kcieZsVCC8r40N61oJsRu571/8DbU/aq1bMsCU02hAqnfHwvvi0BpGp2fhlfVOdZXGTpPK6qNI9X&#10;dZVWaVEvL4ubybc9+l1jWjxA/0YdfpR/SCYeCGlMfM8MXRIo9yz4UKavvEX7oS8GeL4pEmWMS5eN&#10;KBQS0l7No2dS/Dhg9zUaXyuO8iFlYShOyvl/K/OjRnhZSTcp951U5j0DYnK5HeTRECdxe9Id1gfU&#10;0pNr1TxjCKFbw8iwmtUdOv+WWndHDcYxhgVWjPuCoxVqX0ZqpCKyVeb39757eQAN3Ij4cpeR/W1H&#10;DYaC+EWi6y+zovD7IFzCFMK4OOWsTzly1y+V71MsM80CCWXjxJFsjeofsYkq/ypYVDK8XUbMmeNl&#10;6XAHC7uM8aoKNHYA5sKtvNfsCAA/1B4Oj9Tocfw5YOizOq4CungzAAdZXxqpqp1TbRem40tex9Rj&#10;fwxTadh1fkGd3oPUy0a+/gcAAP//AwBQSwMEFAAGAAgAAAAhAKxsP6XZAAAABAEAAA8AAABkcnMv&#10;ZG93bnJldi54bWxMj0FLxEAMhe+C/2GI4EXcqQvWpXa6qCgI6sHVwx7TTmyLnczQmXbrvzd60UvI&#10;44WX75XbxQ1qpjH2ng1crDJQxI23PbcG3t8ezjegYkK2OHgmA18UYVsdH5VYWH/gV5p3qVUSwrFA&#10;A11KodA6Nh05jCsfiMX78KPDJHJstR3xIOFu0Ossy7XDnuVDh4HuOmo+d5MzMM15eH7a39uzzQvr&#10;Otw+RsS9Macny801qERL+juGH3xBh0qYaj+xjWowIEXS7xTv6jIXWcuyzkBXpf4PX30DAAD//wMA&#10;UEsBAi0AFAAGAAgAAAAhAOSZw8D7AAAA4QEAABMAAAAAAAAAAAAAAAAAAAAAAFtDb250ZW50X1R5&#10;cGVzXS54bWxQSwECLQAUAAYACAAAACEAI7Jq4dcAAACUAQAACwAAAAAAAAAAAAAAAAAsAQAAX3Jl&#10;bHMvLnJlbHNQSwECLQAUAAYACAAAACEAoftcTokDAADZBwAADgAAAAAAAAAAAAAAAAAsAgAAZHJz&#10;L2Uyb0RvYy54bWxQSwECLQAUAAYACAAAACEArGw/pdkAAAAEAQAADwAAAAAAAAAAAAAAAADhBQAA&#10;ZHJzL2Rvd25yZXYueG1sUEsFBgAAAAAEAAQA8wAAAOcGAAAAAA==&#10;" fillcolor="#1f497d [3215]" strokecolor="#1f497d [3215]">
                <v:fill color2="#80a2cc" rotate="t" focusposition="1,1" focussize="" focus="100%" type="gradientRadial">
                  <o:fill v:ext="view" type="gradientCenter"/>
                </v:fill>
                <v:shadow on="t" opacity="22937f" mv:blur="40000f" origin=",.5" offset="0,23000emu"/>
                <v:textbox>
                  <w:txbxContent>
                    <w:p w14:paraId="011D89C3" w14:textId="161ED435" w:rsidR="007E3D95" w:rsidRPr="009B4D0B" w:rsidRDefault="007E3D95" w:rsidP="009B4D0B">
                      <w:pPr>
                        <w:jc w:val="center"/>
                        <w:rPr>
                          <w:sz w:val="28"/>
                        </w:rPr>
                      </w:pP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Appel à projets phares – 2</w:t>
                      </w:r>
                      <w:r w:rsidRPr="009B4D0B">
                        <w:rPr>
                          <w:rFonts w:ascii="Candara" w:hAnsi="Candara"/>
                          <w:b/>
                          <w:bCs/>
                          <w:smallCaps/>
                          <w:color w:val="FFFFFF" w:themeColor="background1"/>
                          <w:sz w:val="40"/>
                          <w:szCs w:val="36"/>
                          <w:vertAlign w:val="superscript"/>
                          <w14:shadow w14:blurRad="50800" w14:dist="38100" w14:dir="2700000" w14:sx="100000" w14:sy="100000" w14:kx="0" w14:ky="0" w14:algn="tl">
                            <w14:schemeClr w14:val="tx1">
                              <w14:alpha w14:val="57000"/>
                            </w14:schemeClr>
                          </w14:shadow>
                        </w:rPr>
                        <w:t>e</w:t>
                      </w: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 xml:space="preserve"> vague</w:t>
                      </w:r>
                    </w:p>
                  </w:txbxContent>
                </v:textbox>
                <w10:anchorlock/>
              </v:roundrect>
            </w:pict>
          </mc:Fallback>
        </mc:AlternateContent>
      </w:r>
    </w:p>
    <w:p w14:paraId="2B10903B" w14:textId="04C28760" w:rsidR="00234555" w:rsidRPr="00927F73" w:rsidRDefault="00342B1A" w:rsidP="008E32A9">
      <w:pPr>
        <w:pBdr>
          <w:top w:val="single" w:sz="4" w:space="1" w:color="auto"/>
          <w:left w:val="single" w:sz="4" w:space="4" w:color="auto"/>
          <w:bottom w:val="single" w:sz="4" w:space="1" w:color="auto"/>
          <w:right w:val="single" w:sz="4" w:space="4" w:color="auto"/>
        </w:pBdr>
        <w:spacing w:before="480" w:after="240"/>
        <w:ind w:right="-6"/>
        <w:jc w:val="center"/>
        <w:rPr>
          <w:rFonts w:ascii="Candara" w:hAnsi="Candara"/>
          <w:b/>
          <w:i/>
          <w:color w:val="548DD4" w:themeColor="text2" w:themeTint="99"/>
          <w:szCs w:val="28"/>
        </w:rPr>
      </w:pPr>
      <w:r w:rsidRPr="00927F73">
        <w:rPr>
          <w:rFonts w:ascii="Candara" w:hAnsi="Candara"/>
          <w:b/>
          <w:i/>
          <w:color w:val="548DD4" w:themeColor="text2" w:themeTint="99"/>
          <w:szCs w:val="28"/>
        </w:rPr>
        <w:t xml:space="preserve">Date limite </w:t>
      </w:r>
      <w:r w:rsidR="004F3EDE" w:rsidRPr="00927F73">
        <w:rPr>
          <w:rFonts w:ascii="Candara" w:hAnsi="Candara"/>
          <w:b/>
          <w:i/>
          <w:color w:val="548DD4" w:themeColor="text2" w:themeTint="99"/>
          <w:szCs w:val="28"/>
        </w:rPr>
        <w:t xml:space="preserve">de soumission des </w:t>
      </w:r>
      <w:r w:rsidR="004F3EDE" w:rsidRPr="00EC0975">
        <w:rPr>
          <w:rFonts w:ascii="Candara" w:hAnsi="Candara"/>
          <w:b/>
          <w:i/>
          <w:color w:val="548DD4" w:themeColor="text2" w:themeTint="99"/>
          <w:szCs w:val="28"/>
          <w:u w:val="single"/>
        </w:rPr>
        <w:t>pré-propositions</w:t>
      </w:r>
      <w:r w:rsidRPr="00EC0975">
        <w:rPr>
          <w:rFonts w:ascii="Candara" w:hAnsi="Candara"/>
          <w:b/>
          <w:i/>
          <w:color w:val="548DD4" w:themeColor="text2" w:themeTint="99"/>
          <w:szCs w:val="28"/>
          <w:u w:val="single"/>
        </w:rPr>
        <w:t> </w:t>
      </w:r>
      <w:r w:rsidRPr="00927F73">
        <w:rPr>
          <w:rFonts w:ascii="Candara" w:hAnsi="Candara"/>
          <w:b/>
          <w:i/>
          <w:color w:val="548DD4" w:themeColor="text2" w:themeTint="99"/>
          <w:szCs w:val="28"/>
        </w:rPr>
        <w:t>:</w:t>
      </w:r>
      <w:r w:rsidR="00234555" w:rsidRPr="00927F73">
        <w:rPr>
          <w:rFonts w:ascii="Candara" w:hAnsi="Candara"/>
          <w:b/>
          <w:i/>
          <w:color w:val="548DD4" w:themeColor="text2" w:themeTint="99"/>
          <w:szCs w:val="28"/>
        </w:rPr>
        <w:t xml:space="preserve"> </w:t>
      </w:r>
      <w:r w:rsidR="00D869C9">
        <w:rPr>
          <w:rFonts w:ascii="Candara" w:hAnsi="Candara"/>
          <w:b/>
          <w:i/>
          <w:color w:val="548DD4" w:themeColor="text2" w:themeTint="99"/>
          <w:szCs w:val="28"/>
          <w:u w:val="single"/>
        </w:rPr>
        <w:t>5 Novembre</w:t>
      </w:r>
      <w:r w:rsidR="00235E6B" w:rsidRPr="00927F73">
        <w:rPr>
          <w:rFonts w:ascii="Candara" w:hAnsi="Candara"/>
          <w:b/>
          <w:i/>
          <w:color w:val="548DD4" w:themeColor="text2" w:themeTint="99"/>
          <w:szCs w:val="28"/>
          <w:u w:val="single"/>
        </w:rPr>
        <w:t xml:space="preserve"> 201</w:t>
      </w:r>
      <w:r w:rsidR="00356A0A">
        <w:rPr>
          <w:rFonts w:ascii="Candara" w:hAnsi="Candara"/>
          <w:b/>
          <w:i/>
          <w:color w:val="548DD4" w:themeColor="text2" w:themeTint="99"/>
          <w:szCs w:val="28"/>
          <w:u w:val="single"/>
        </w:rPr>
        <w:t>5</w:t>
      </w:r>
    </w:p>
    <w:p w14:paraId="1381B05D" w14:textId="760326A3" w:rsidR="00164118" w:rsidRPr="00927F73" w:rsidRDefault="00164118" w:rsidP="008E32A9">
      <w:pPr>
        <w:pBdr>
          <w:top w:val="single" w:sz="4" w:space="1" w:color="auto"/>
          <w:left w:val="single" w:sz="4" w:space="4" w:color="auto"/>
          <w:bottom w:val="single" w:sz="4" w:space="1" w:color="auto"/>
          <w:right w:val="single" w:sz="4" w:space="4" w:color="auto"/>
        </w:pBdr>
        <w:spacing w:after="0"/>
        <w:ind w:right="-6"/>
        <w:jc w:val="center"/>
        <w:rPr>
          <w:rFonts w:ascii="Candara" w:hAnsi="Candara"/>
          <w:b/>
          <w:i/>
          <w:color w:val="548DD4" w:themeColor="text2" w:themeTint="99"/>
          <w:szCs w:val="28"/>
        </w:rPr>
      </w:pPr>
      <w:r>
        <w:rPr>
          <w:rFonts w:ascii="Candara" w:hAnsi="Candara"/>
          <w:b/>
          <w:i/>
          <w:color w:val="548DD4" w:themeColor="text2" w:themeTint="99"/>
          <w:szCs w:val="28"/>
          <w:u w:val="single"/>
        </w:rPr>
        <w:t xml:space="preserve">Pour toute question, s’adresser à </w:t>
      </w:r>
      <w:hyperlink r:id="rId9" w:history="1">
        <w:r w:rsidR="00D172A4" w:rsidRPr="00565DC4">
          <w:rPr>
            <w:rStyle w:val="Lienhypertexte"/>
            <w:rFonts w:ascii="Candara" w:hAnsi="Candara"/>
            <w:b/>
            <w:i/>
            <w:szCs w:val="28"/>
          </w:rPr>
          <w:t>basc-dir@lsce.ipsl.fr</w:t>
        </w:r>
      </w:hyperlink>
      <w:r w:rsidR="00D172A4">
        <w:rPr>
          <w:rFonts w:ascii="Candara" w:hAnsi="Candara"/>
          <w:b/>
          <w:i/>
          <w:strike/>
          <w:color w:val="548DD4" w:themeColor="text2" w:themeTint="99"/>
          <w:szCs w:val="28"/>
          <w:u w:val="single"/>
        </w:rPr>
        <w:t xml:space="preserve"> </w:t>
      </w:r>
    </w:p>
    <w:p w14:paraId="79248368" w14:textId="77777777" w:rsidR="00927F73" w:rsidRPr="001D69A1" w:rsidRDefault="00927F73" w:rsidP="00927F73">
      <w:pPr>
        <w:ind w:left="567" w:right="561"/>
        <w:jc w:val="center"/>
        <w:rPr>
          <w:rFonts w:asciiTheme="majorHAnsi" w:hAnsiTheme="majorHAnsi"/>
          <w:b/>
          <w:i/>
          <w:sz w:val="28"/>
          <w:szCs w:val="28"/>
        </w:rPr>
      </w:pPr>
    </w:p>
    <w:p w14:paraId="301D09A4" w14:textId="4BCD073C" w:rsidR="00D0462A" w:rsidRPr="00D0462A" w:rsidRDefault="00D0462A" w:rsidP="00D0462A">
      <w:pPr>
        <w:pStyle w:val="Paragraphedeliste"/>
        <w:numPr>
          <w:ilvl w:val="0"/>
          <w:numId w:val="20"/>
        </w:numPr>
        <w:spacing w:after="240"/>
        <w:ind w:left="714" w:hanging="357"/>
        <w:contextualSpacing w:val="0"/>
        <w:rPr>
          <w:rFonts w:ascii="Candara" w:hAnsi="Candara"/>
          <w:b/>
          <w:bCs/>
          <w:smallCaps/>
          <w:color w:val="548DD4" w:themeColor="text2" w:themeTint="99"/>
          <w:sz w:val="22"/>
          <w:szCs w:val="22"/>
          <w:u w:val="single"/>
        </w:rPr>
      </w:pPr>
      <w:r w:rsidRPr="00D0462A">
        <w:rPr>
          <w:rFonts w:ascii="Candara" w:hAnsi="Candara"/>
          <w:b/>
          <w:bCs/>
          <w:smallCaps/>
          <w:color w:val="548DD4" w:themeColor="text2" w:themeTint="99"/>
          <w:sz w:val="22"/>
          <w:szCs w:val="22"/>
          <w:u w:val="single"/>
        </w:rPr>
        <w:t>C</w:t>
      </w:r>
      <w:r w:rsidR="004F3EDE" w:rsidRPr="00D0462A">
        <w:rPr>
          <w:rFonts w:ascii="Candara" w:hAnsi="Candara"/>
          <w:b/>
          <w:bCs/>
          <w:smallCaps/>
          <w:color w:val="548DD4" w:themeColor="text2" w:themeTint="99"/>
          <w:sz w:val="22"/>
          <w:szCs w:val="22"/>
          <w:u w:val="single"/>
        </w:rPr>
        <w:t>ontexte</w:t>
      </w:r>
    </w:p>
    <w:p w14:paraId="4EA9DC9A" w14:textId="5EBEE571" w:rsidR="003839C9" w:rsidRPr="001D69A1" w:rsidRDefault="00D0462A" w:rsidP="00337C29">
      <w:pPr>
        <w:spacing w:after="120"/>
        <w:jc w:val="both"/>
        <w:rPr>
          <w:rFonts w:ascii="Candara" w:hAnsi="Candara"/>
          <w:color w:val="000000"/>
          <w:sz w:val="22"/>
          <w:szCs w:val="22"/>
        </w:rPr>
      </w:pPr>
      <w:r>
        <w:rPr>
          <w:rFonts w:ascii="Candara" w:hAnsi="Candara"/>
          <w:color w:val="000000"/>
          <w:sz w:val="22"/>
          <w:szCs w:val="22"/>
        </w:rPr>
        <w:t xml:space="preserve">Le LabEx </w:t>
      </w:r>
      <w:r w:rsidR="008418D2" w:rsidRPr="001D69A1">
        <w:rPr>
          <w:rFonts w:ascii="Candara" w:hAnsi="Candara"/>
          <w:color w:val="000000"/>
          <w:sz w:val="22"/>
          <w:szCs w:val="22"/>
        </w:rPr>
        <w:t>BASC a pour objectif</w:t>
      </w:r>
      <w:r w:rsidR="00830FDB" w:rsidRPr="001D69A1">
        <w:rPr>
          <w:rFonts w:ascii="Candara" w:hAnsi="Candara"/>
          <w:color w:val="000000"/>
          <w:sz w:val="22"/>
          <w:szCs w:val="22"/>
        </w:rPr>
        <w:t>s</w:t>
      </w:r>
      <w:r w:rsidR="008418D2" w:rsidRPr="001D69A1">
        <w:rPr>
          <w:rFonts w:ascii="Candara" w:hAnsi="Candara"/>
          <w:color w:val="000000"/>
          <w:sz w:val="22"/>
          <w:szCs w:val="22"/>
        </w:rPr>
        <w:t xml:space="preserve"> la </w:t>
      </w:r>
      <w:r w:rsidR="008418D2" w:rsidRPr="00DD568C">
        <w:rPr>
          <w:rFonts w:ascii="Candara" w:hAnsi="Candara"/>
          <w:b/>
          <w:color w:val="000000"/>
          <w:sz w:val="22"/>
          <w:szCs w:val="22"/>
        </w:rPr>
        <w:t>compréhension et la prédiction de la dynamique des systèmes sociaux-écologiques (SSE)</w:t>
      </w:r>
      <w:r w:rsidR="008418D2" w:rsidRPr="00DD568C">
        <w:rPr>
          <w:rFonts w:ascii="Candara" w:hAnsi="Candara"/>
          <w:color w:val="000000"/>
          <w:sz w:val="22"/>
          <w:szCs w:val="22"/>
        </w:rPr>
        <w:t xml:space="preserve"> </w:t>
      </w:r>
      <w:r w:rsidR="008418D2" w:rsidRPr="00DD568C">
        <w:rPr>
          <w:rFonts w:ascii="Candara" w:hAnsi="Candara"/>
          <w:b/>
          <w:color w:val="000000"/>
          <w:sz w:val="22"/>
          <w:szCs w:val="22"/>
        </w:rPr>
        <w:t>et de leurs composantes</w:t>
      </w:r>
      <w:r w:rsidR="008418D2" w:rsidRPr="00DD568C">
        <w:rPr>
          <w:rFonts w:ascii="Candara" w:hAnsi="Candara"/>
          <w:color w:val="000000"/>
          <w:sz w:val="22"/>
          <w:szCs w:val="22"/>
        </w:rPr>
        <w:t xml:space="preserve"> </w:t>
      </w:r>
      <w:r w:rsidR="008418D2" w:rsidRPr="00DD568C">
        <w:rPr>
          <w:rFonts w:ascii="Candara" w:hAnsi="Candara"/>
          <w:b/>
          <w:color w:val="000000"/>
          <w:sz w:val="22"/>
          <w:szCs w:val="22"/>
        </w:rPr>
        <w:t>dans le</w:t>
      </w:r>
      <w:r w:rsidR="008418D2" w:rsidRPr="00DD568C">
        <w:rPr>
          <w:rFonts w:ascii="Candara" w:hAnsi="Candara"/>
          <w:color w:val="000000"/>
          <w:sz w:val="22"/>
          <w:szCs w:val="22"/>
        </w:rPr>
        <w:t xml:space="preserve"> </w:t>
      </w:r>
      <w:r w:rsidR="008418D2" w:rsidRPr="00DD568C">
        <w:rPr>
          <w:rFonts w:ascii="Candara" w:hAnsi="Candara"/>
          <w:b/>
          <w:color w:val="000000"/>
          <w:sz w:val="22"/>
          <w:szCs w:val="22"/>
        </w:rPr>
        <w:t>contexte des changements globaux</w:t>
      </w:r>
      <w:r w:rsidR="008418D2" w:rsidRPr="00DD568C">
        <w:rPr>
          <w:rFonts w:ascii="Candara" w:hAnsi="Candara"/>
          <w:color w:val="000000"/>
          <w:sz w:val="22"/>
          <w:szCs w:val="22"/>
        </w:rPr>
        <w:t>.</w:t>
      </w:r>
      <w:r w:rsidR="008418D2" w:rsidRPr="001D69A1">
        <w:rPr>
          <w:rFonts w:ascii="Candara" w:hAnsi="Candara"/>
          <w:color w:val="000000"/>
          <w:sz w:val="22"/>
          <w:szCs w:val="22"/>
        </w:rPr>
        <w:t xml:space="preserve"> </w:t>
      </w:r>
      <w:r w:rsidR="00337C29" w:rsidRPr="00565DC4">
        <w:rPr>
          <w:rFonts w:ascii="Candara" w:hAnsi="Candara"/>
          <w:color w:val="000000"/>
          <w:sz w:val="22"/>
          <w:szCs w:val="22"/>
        </w:rPr>
        <w:t xml:space="preserve">Nous travaillons sur </w:t>
      </w:r>
      <w:r w:rsidR="00305D06" w:rsidRPr="00565DC4">
        <w:rPr>
          <w:rFonts w:ascii="Candara" w:hAnsi="Candara"/>
          <w:color w:val="000000"/>
          <w:sz w:val="22"/>
          <w:szCs w:val="22"/>
        </w:rPr>
        <w:t>deux grands enjeux sociétaux</w:t>
      </w:r>
      <w:r w:rsidR="00337C29" w:rsidRPr="00565DC4">
        <w:rPr>
          <w:rFonts w:ascii="Candara" w:hAnsi="Candara"/>
          <w:color w:val="000000"/>
          <w:sz w:val="22"/>
          <w:szCs w:val="22"/>
        </w:rPr>
        <w:t xml:space="preserve"> </w:t>
      </w:r>
      <w:r w:rsidR="00305D06" w:rsidRPr="00565DC4">
        <w:rPr>
          <w:rFonts w:ascii="Candara" w:hAnsi="Candara"/>
          <w:color w:val="000000"/>
          <w:sz w:val="22"/>
          <w:szCs w:val="22"/>
        </w:rPr>
        <w:t>— 1) l</w:t>
      </w:r>
      <w:r w:rsidR="00337C29" w:rsidRPr="00565DC4">
        <w:rPr>
          <w:rFonts w:ascii="Candara" w:hAnsi="Candara"/>
          <w:color w:val="000000"/>
          <w:sz w:val="22"/>
          <w:szCs w:val="22"/>
        </w:rPr>
        <w:t>a</w:t>
      </w:r>
      <w:r w:rsidR="00EA0370" w:rsidRPr="00565DC4">
        <w:rPr>
          <w:rFonts w:ascii="Candara" w:hAnsi="Candara"/>
          <w:color w:val="000000"/>
          <w:sz w:val="22"/>
          <w:szCs w:val="22"/>
        </w:rPr>
        <w:t xml:space="preserve"> protection de l’environnement</w:t>
      </w:r>
      <w:r w:rsidR="00356A0A" w:rsidRPr="00565DC4">
        <w:rPr>
          <w:rFonts w:ascii="Candara" w:hAnsi="Candara"/>
          <w:color w:val="000000"/>
          <w:sz w:val="22"/>
          <w:szCs w:val="22"/>
        </w:rPr>
        <w:t>,</w:t>
      </w:r>
      <w:r w:rsidR="00EA0370" w:rsidRPr="00565DC4">
        <w:rPr>
          <w:rFonts w:ascii="Candara" w:hAnsi="Candara"/>
          <w:color w:val="000000"/>
          <w:sz w:val="22"/>
          <w:szCs w:val="22"/>
        </w:rPr>
        <w:t xml:space="preserve"> y compris</w:t>
      </w:r>
      <w:r w:rsidR="00337C29" w:rsidRPr="00565DC4">
        <w:rPr>
          <w:rFonts w:ascii="Candara" w:hAnsi="Candara"/>
          <w:color w:val="000000"/>
          <w:sz w:val="22"/>
          <w:szCs w:val="22"/>
        </w:rPr>
        <w:t xml:space="preserve"> la biodiversité, le climat, et la qualité de l’air, de l’eau et des sols</w:t>
      </w:r>
      <w:r w:rsidR="00305D06" w:rsidRPr="00565DC4">
        <w:rPr>
          <w:rFonts w:ascii="Candara" w:hAnsi="Candara"/>
          <w:color w:val="000000"/>
          <w:sz w:val="22"/>
          <w:szCs w:val="22"/>
        </w:rPr>
        <w:t xml:space="preserve"> et 2) l</w:t>
      </w:r>
      <w:r w:rsidR="00337C29" w:rsidRPr="00565DC4">
        <w:rPr>
          <w:rFonts w:ascii="Candara" w:hAnsi="Candara"/>
          <w:color w:val="000000"/>
          <w:sz w:val="22"/>
          <w:szCs w:val="22"/>
        </w:rPr>
        <w:t xml:space="preserve">a production </w:t>
      </w:r>
      <w:r w:rsidR="00305D06" w:rsidRPr="00565DC4">
        <w:rPr>
          <w:rFonts w:ascii="Candara" w:hAnsi="Candara"/>
          <w:color w:val="000000"/>
          <w:sz w:val="22"/>
          <w:szCs w:val="22"/>
        </w:rPr>
        <w:t>alimentaire,</w:t>
      </w:r>
      <w:r w:rsidR="00337C29" w:rsidRPr="00565DC4">
        <w:rPr>
          <w:rFonts w:ascii="Candara" w:hAnsi="Candara"/>
          <w:color w:val="000000"/>
          <w:sz w:val="22"/>
          <w:szCs w:val="22"/>
        </w:rPr>
        <w:t xml:space="preserve"> d</w:t>
      </w:r>
      <w:r w:rsidR="00CF09B2" w:rsidRPr="00565DC4">
        <w:rPr>
          <w:rFonts w:ascii="Candara" w:hAnsi="Candara"/>
          <w:color w:val="000000"/>
          <w:sz w:val="22"/>
          <w:szCs w:val="22"/>
        </w:rPr>
        <w:t>e</w:t>
      </w:r>
      <w:r w:rsidR="00337C29" w:rsidRPr="00565DC4">
        <w:rPr>
          <w:rFonts w:ascii="Candara" w:hAnsi="Candara"/>
          <w:color w:val="000000"/>
          <w:sz w:val="22"/>
          <w:szCs w:val="22"/>
        </w:rPr>
        <w:t xml:space="preserve"> bois et de bioénergie</w:t>
      </w:r>
      <w:r w:rsidR="00305D06" w:rsidRPr="00565DC4">
        <w:rPr>
          <w:rFonts w:ascii="Candara" w:hAnsi="Candara"/>
          <w:color w:val="000000"/>
          <w:sz w:val="22"/>
          <w:szCs w:val="22"/>
        </w:rPr>
        <w:t xml:space="preserve"> — avec </w:t>
      </w:r>
      <w:r w:rsidR="00CF09B2" w:rsidRPr="00565DC4">
        <w:rPr>
          <w:rFonts w:ascii="Candara" w:hAnsi="Candara"/>
          <w:color w:val="000000"/>
          <w:sz w:val="22"/>
          <w:szCs w:val="22"/>
        </w:rPr>
        <w:t>pour</w:t>
      </w:r>
      <w:r w:rsidR="00305D06" w:rsidRPr="00565DC4">
        <w:rPr>
          <w:rFonts w:ascii="Candara" w:hAnsi="Candara"/>
          <w:color w:val="000000"/>
          <w:sz w:val="22"/>
          <w:szCs w:val="22"/>
        </w:rPr>
        <w:t xml:space="preserve"> objectifs de diminuer les conflits et de </w:t>
      </w:r>
      <w:r w:rsidR="00356A0A" w:rsidRPr="00565DC4">
        <w:rPr>
          <w:rFonts w:ascii="Candara" w:hAnsi="Candara"/>
          <w:color w:val="000000"/>
          <w:sz w:val="22"/>
          <w:szCs w:val="22"/>
        </w:rPr>
        <w:t>renforcer</w:t>
      </w:r>
      <w:r w:rsidR="00305D06" w:rsidRPr="00565DC4">
        <w:rPr>
          <w:rFonts w:ascii="Candara" w:hAnsi="Candara"/>
          <w:color w:val="000000"/>
          <w:sz w:val="22"/>
          <w:szCs w:val="22"/>
        </w:rPr>
        <w:t xml:space="preserve"> les synergies entre ces deux enjeux. </w:t>
      </w:r>
      <w:r w:rsidR="00337C29" w:rsidRPr="00565DC4">
        <w:rPr>
          <w:rFonts w:ascii="Candara" w:hAnsi="Candara"/>
          <w:color w:val="000000"/>
          <w:sz w:val="22"/>
          <w:szCs w:val="22"/>
        </w:rPr>
        <w:t>Notre approche est multi-échelle, mais nous nous focalisons sur l’adaptation et la durabilité à l’échelle territoriale, en particulier en France, mais aussi d</w:t>
      </w:r>
      <w:r w:rsidR="00305D06" w:rsidRPr="00565DC4">
        <w:rPr>
          <w:rFonts w:ascii="Candara" w:hAnsi="Candara"/>
          <w:color w:val="000000"/>
          <w:sz w:val="22"/>
          <w:szCs w:val="22"/>
        </w:rPr>
        <w:t>an</w:t>
      </w:r>
      <w:r w:rsidR="00337C29" w:rsidRPr="00565DC4">
        <w:rPr>
          <w:rFonts w:ascii="Candara" w:hAnsi="Candara"/>
          <w:color w:val="000000"/>
          <w:sz w:val="22"/>
          <w:szCs w:val="22"/>
        </w:rPr>
        <w:t xml:space="preserve">s </w:t>
      </w:r>
      <w:r w:rsidR="00305D06" w:rsidRPr="00565DC4">
        <w:rPr>
          <w:rFonts w:ascii="Candara" w:hAnsi="Candara"/>
          <w:color w:val="000000"/>
          <w:sz w:val="22"/>
          <w:szCs w:val="22"/>
        </w:rPr>
        <w:t>les pays du Sud</w:t>
      </w:r>
      <w:r w:rsidR="00337C29" w:rsidRPr="00565DC4">
        <w:rPr>
          <w:rFonts w:ascii="Candara" w:hAnsi="Candara"/>
          <w:color w:val="000000"/>
          <w:sz w:val="22"/>
          <w:szCs w:val="22"/>
        </w:rPr>
        <w:t>.</w:t>
      </w:r>
      <w:r w:rsidR="00305D06" w:rsidRPr="00565DC4">
        <w:rPr>
          <w:rFonts w:ascii="Candara" w:hAnsi="Candara"/>
          <w:color w:val="000000"/>
          <w:sz w:val="22"/>
          <w:szCs w:val="22"/>
        </w:rPr>
        <w:t xml:space="preserve"> </w:t>
      </w:r>
      <w:r w:rsidR="008418D2" w:rsidRPr="00565DC4">
        <w:rPr>
          <w:rFonts w:ascii="Candara" w:hAnsi="Candara"/>
          <w:color w:val="000000"/>
          <w:sz w:val="22"/>
          <w:szCs w:val="22"/>
        </w:rPr>
        <w:t xml:space="preserve">Cette compréhension permettra </w:t>
      </w:r>
      <w:r w:rsidR="00DD568C" w:rsidRPr="00565DC4">
        <w:rPr>
          <w:rFonts w:ascii="Candara" w:hAnsi="Candara"/>
          <w:color w:val="000000"/>
          <w:sz w:val="22"/>
          <w:szCs w:val="22"/>
        </w:rPr>
        <w:t xml:space="preserve">notamment </w:t>
      </w:r>
      <w:r w:rsidR="008418D2" w:rsidRPr="00565DC4">
        <w:rPr>
          <w:rFonts w:ascii="Candara" w:hAnsi="Candara"/>
          <w:color w:val="000000"/>
          <w:sz w:val="22"/>
          <w:szCs w:val="22"/>
        </w:rPr>
        <w:t>la conception et la mise en œuvre de stratégies raisonnées de gestion durable, d’innovations et de transferts technologiques, mais aussi la diffusion</w:t>
      </w:r>
      <w:r w:rsidR="008418D2" w:rsidRPr="001D69A1">
        <w:rPr>
          <w:rFonts w:ascii="Candara" w:hAnsi="Candara"/>
          <w:color w:val="000000"/>
          <w:sz w:val="22"/>
          <w:szCs w:val="22"/>
        </w:rPr>
        <w:t xml:space="preserve"> des connaissances vers le public, les gestionnaires des ressources naturelles et</w:t>
      </w:r>
      <w:r w:rsidR="00822C18" w:rsidRPr="001D69A1">
        <w:rPr>
          <w:rFonts w:ascii="Candara" w:hAnsi="Candara"/>
          <w:color w:val="000000"/>
          <w:sz w:val="22"/>
          <w:szCs w:val="22"/>
        </w:rPr>
        <w:t xml:space="preserve"> les politiques. </w:t>
      </w:r>
    </w:p>
    <w:p w14:paraId="6580D91C" w14:textId="285E3DD1" w:rsidR="008418D2" w:rsidRPr="001D69A1" w:rsidRDefault="008418D2" w:rsidP="00D0462A">
      <w:pPr>
        <w:spacing w:after="120"/>
        <w:jc w:val="both"/>
        <w:rPr>
          <w:rFonts w:ascii="Candara" w:hAnsi="Candara"/>
          <w:color w:val="000000"/>
          <w:sz w:val="22"/>
          <w:szCs w:val="22"/>
        </w:rPr>
      </w:pPr>
      <w:r w:rsidRPr="001D69A1">
        <w:rPr>
          <w:rFonts w:ascii="Candara" w:hAnsi="Candara"/>
          <w:color w:val="000000"/>
          <w:sz w:val="22"/>
          <w:szCs w:val="22"/>
        </w:rPr>
        <w:t>Trois axes interconnectés et interdisciplinaire</w:t>
      </w:r>
      <w:r w:rsidR="00D0462A">
        <w:rPr>
          <w:rFonts w:ascii="Candara" w:hAnsi="Candara"/>
          <w:color w:val="000000"/>
          <w:sz w:val="22"/>
          <w:szCs w:val="22"/>
        </w:rPr>
        <w:t>s ont été définis pour atteindre ces objectifs :</w:t>
      </w:r>
    </w:p>
    <w:p w14:paraId="1B15E6DC" w14:textId="45209A3D" w:rsidR="008418D2" w:rsidRPr="00DD44CF" w:rsidRDefault="00D0462A" w:rsidP="00DD44CF">
      <w:pPr>
        <w:pStyle w:val="Paragraphedeliste"/>
        <w:numPr>
          <w:ilvl w:val="0"/>
          <w:numId w:val="22"/>
        </w:numPr>
        <w:spacing w:after="60"/>
        <w:ind w:left="714" w:right="419" w:hanging="357"/>
        <w:contextualSpacing w:val="0"/>
        <w:jc w:val="both"/>
        <w:rPr>
          <w:rFonts w:ascii="Candara" w:hAnsi="Candara"/>
          <w:i/>
          <w:color w:val="000000"/>
          <w:sz w:val="22"/>
          <w:szCs w:val="22"/>
        </w:rPr>
      </w:pPr>
      <w:r w:rsidRPr="00DD44CF">
        <w:rPr>
          <w:rFonts w:ascii="Candara" w:hAnsi="Candara"/>
          <w:i/>
          <w:color w:val="000000"/>
          <w:sz w:val="22"/>
          <w:szCs w:val="22"/>
        </w:rPr>
        <w:t xml:space="preserve">Axe 1 : </w:t>
      </w:r>
      <w:r w:rsidR="008418D2" w:rsidRPr="00DD44CF">
        <w:rPr>
          <w:rFonts w:ascii="Candara" w:hAnsi="Candara"/>
          <w:i/>
          <w:color w:val="000000"/>
          <w:sz w:val="22"/>
          <w:szCs w:val="22"/>
        </w:rPr>
        <w:t xml:space="preserve">Comprendre et prédire la dynamique des interactions entre les facteurs de changement global (climat, gestion des terres, pollution et espèces invasives) et leurs impacts sur la biodiversité, les </w:t>
      </w:r>
      <w:r w:rsidR="0071050A" w:rsidRPr="00DD44CF">
        <w:rPr>
          <w:rFonts w:ascii="Candara" w:hAnsi="Candara"/>
          <w:i/>
          <w:color w:val="000000"/>
          <w:sz w:val="22"/>
          <w:szCs w:val="22"/>
        </w:rPr>
        <w:t>services écosystémiques et la société</w:t>
      </w:r>
      <w:r w:rsidR="008418D2" w:rsidRPr="00DD44CF">
        <w:rPr>
          <w:rFonts w:ascii="Candara" w:hAnsi="Candara"/>
          <w:i/>
          <w:color w:val="000000"/>
          <w:sz w:val="22"/>
          <w:szCs w:val="22"/>
        </w:rPr>
        <w:t xml:space="preserve"> ;</w:t>
      </w:r>
    </w:p>
    <w:p w14:paraId="324637AD" w14:textId="12B9DEB0" w:rsidR="008418D2" w:rsidRPr="00DD44CF" w:rsidRDefault="00D0462A" w:rsidP="00DD44CF">
      <w:pPr>
        <w:pStyle w:val="Paragraphedeliste"/>
        <w:numPr>
          <w:ilvl w:val="0"/>
          <w:numId w:val="22"/>
        </w:numPr>
        <w:spacing w:after="60"/>
        <w:ind w:left="714" w:right="419" w:hanging="357"/>
        <w:contextualSpacing w:val="0"/>
        <w:jc w:val="both"/>
        <w:rPr>
          <w:rFonts w:ascii="Candara" w:hAnsi="Candara"/>
          <w:i/>
          <w:color w:val="000000"/>
          <w:sz w:val="22"/>
          <w:szCs w:val="22"/>
        </w:rPr>
      </w:pPr>
      <w:r w:rsidRPr="00DD44CF">
        <w:rPr>
          <w:rFonts w:ascii="Candara" w:hAnsi="Candara"/>
          <w:i/>
          <w:color w:val="000000"/>
          <w:sz w:val="22"/>
          <w:szCs w:val="22"/>
        </w:rPr>
        <w:t xml:space="preserve">Axe 2 : </w:t>
      </w:r>
      <w:r w:rsidR="008418D2" w:rsidRPr="00DD44CF">
        <w:rPr>
          <w:rFonts w:ascii="Candara" w:hAnsi="Candara"/>
          <w:i/>
          <w:color w:val="000000"/>
          <w:sz w:val="22"/>
          <w:szCs w:val="22"/>
        </w:rPr>
        <w:t xml:space="preserve">Comprendre et prédire la capacité des organismes, des écosystèmes et des systèmes sociaux à s'adapter </w:t>
      </w:r>
      <w:r w:rsidR="00337DBF" w:rsidRPr="00DD44CF">
        <w:rPr>
          <w:rFonts w:ascii="Candara" w:hAnsi="Candara"/>
          <w:i/>
          <w:color w:val="000000"/>
          <w:sz w:val="22"/>
          <w:szCs w:val="22"/>
        </w:rPr>
        <w:t>à ces</w:t>
      </w:r>
      <w:r w:rsidR="008418D2" w:rsidRPr="00DD44CF">
        <w:rPr>
          <w:rFonts w:ascii="Candara" w:hAnsi="Candara"/>
          <w:i/>
          <w:color w:val="000000"/>
          <w:sz w:val="22"/>
          <w:szCs w:val="22"/>
        </w:rPr>
        <w:t xml:space="preserve"> changements globaux ;</w:t>
      </w:r>
    </w:p>
    <w:p w14:paraId="4AD2B2B3" w14:textId="2B176695" w:rsidR="008418D2" w:rsidRDefault="00D0462A" w:rsidP="00DD44CF">
      <w:pPr>
        <w:pStyle w:val="Paragraphedeliste"/>
        <w:numPr>
          <w:ilvl w:val="0"/>
          <w:numId w:val="22"/>
        </w:numPr>
        <w:spacing w:after="120"/>
        <w:ind w:left="714" w:right="419" w:hanging="357"/>
        <w:contextualSpacing w:val="0"/>
        <w:jc w:val="both"/>
        <w:rPr>
          <w:rFonts w:ascii="Candara" w:hAnsi="Candara"/>
          <w:i/>
          <w:color w:val="000000"/>
          <w:sz w:val="22"/>
          <w:szCs w:val="22"/>
        </w:rPr>
      </w:pPr>
      <w:r w:rsidRPr="00DD44CF">
        <w:rPr>
          <w:rFonts w:ascii="Candara" w:hAnsi="Candara"/>
          <w:i/>
          <w:color w:val="000000"/>
          <w:sz w:val="22"/>
          <w:szCs w:val="22"/>
        </w:rPr>
        <w:t xml:space="preserve">Axe 3 : </w:t>
      </w:r>
      <w:r w:rsidR="008418D2" w:rsidRPr="00DD44CF">
        <w:rPr>
          <w:rFonts w:ascii="Candara" w:hAnsi="Candara"/>
          <w:i/>
          <w:color w:val="000000"/>
          <w:sz w:val="22"/>
          <w:szCs w:val="22"/>
        </w:rPr>
        <w:t xml:space="preserve">Imaginer les innovations techniques et sociales nécessaires pour engager les SSE dans la voie de la durabilité. </w:t>
      </w:r>
    </w:p>
    <w:p w14:paraId="695F8952" w14:textId="6D9163AA" w:rsidR="00E36BB8" w:rsidRPr="00565DC4" w:rsidRDefault="00E36BB8" w:rsidP="00E36BB8">
      <w:pPr>
        <w:spacing w:after="120"/>
        <w:jc w:val="both"/>
        <w:rPr>
          <w:rFonts w:ascii="Candara" w:hAnsi="Candara"/>
          <w:color w:val="000000"/>
          <w:sz w:val="22"/>
          <w:szCs w:val="22"/>
        </w:rPr>
      </w:pPr>
      <w:r>
        <w:rPr>
          <w:rFonts w:ascii="Candara" w:hAnsi="Candara"/>
          <w:sz w:val="22"/>
          <w:szCs w:val="22"/>
        </w:rPr>
        <w:t>Ces</w:t>
      </w:r>
      <w:r>
        <w:rPr>
          <w:rFonts w:ascii="Candara" w:hAnsi="Candara"/>
          <w:color w:val="000000"/>
          <w:sz w:val="22"/>
          <w:szCs w:val="22"/>
        </w:rPr>
        <w:t xml:space="preserve"> trois axes de recherche</w:t>
      </w:r>
      <w:r w:rsidR="007D4459">
        <w:rPr>
          <w:rFonts w:ascii="Candara" w:hAnsi="Candara"/>
          <w:color w:val="000000"/>
          <w:sz w:val="22"/>
          <w:szCs w:val="22"/>
        </w:rPr>
        <w:t>, ainsi que leur déclinaison en objectifs,</w:t>
      </w:r>
      <w:r>
        <w:rPr>
          <w:rFonts w:ascii="Candara" w:hAnsi="Candara"/>
          <w:color w:val="000000"/>
          <w:sz w:val="22"/>
          <w:szCs w:val="22"/>
        </w:rPr>
        <w:t xml:space="preserve"> sont </w:t>
      </w:r>
      <w:r w:rsidR="007D4459">
        <w:rPr>
          <w:rFonts w:ascii="Candara" w:hAnsi="Candara"/>
          <w:color w:val="000000"/>
          <w:sz w:val="22"/>
          <w:szCs w:val="22"/>
        </w:rPr>
        <w:t>explicités</w:t>
      </w:r>
      <w:r>
        <w:rPr>
          <w:rFonts w:ascii="Candara" w:hAnsi="Candara"/>
          <w:color w:val="000000"/>
          <w:sz w:val="22"/>
          <w:szCs w:val="22"/>
        </w:rPr>
        <w:t xml:space="preserve"> dans le projet initial du LabEx (cf. </w:t>
      </w:r>
      <w:r w:rsidR="00454DE6">
        <w:rPr>
          <w:rFonts w:ascii="Candara" w:hAnsi="Candara"/>
          <w:color w:val="000000"/>
          <w:sz w:val="22"/>
          <w:szCs w:val="22"/>
        </w:rPr>
        <w:t xml:space="preserve">extrait en </w:t>
      </w:r>
      <w:r>
        <w:rPr>
          <w:rFonts w:ascii="Candara" w:hAnsi="Candara"/>
          <w:color w:val="000000"/>
          <w:sz w:val="22"/>
          <w:szCs w:val="22"/>
        </w:rPr>
        <w:t xml:space="preserve">annexe </w:t>
      </w:r>
      <w:r w:rsidR="00372090">
        <w:rPr>
          <w:rFonts w:ascii="Candara" w:hAnsi="Candara"/>
          <w:color w:val="000000"/>
          <w:sz w:val="22"/>
          <w:szCs w:val="22"/>
        </w:rPr>
        <w:t>3</w:t>
      </w:r>
      <w:r w:rsidR="00EA0370">
        <w:rPr>
          <w:rFonts w:ascii="Candara" w:hAnsi="Candara"/>
          <w:color w:val="000000"/>
          <w:sz w:val="22"/>
          <w:szCs w:val="22"/>
        </w:rPr>
        <w:t>)</w:t>
      </w:r>
      <w:r w:rsidR="007D4459">
        <w:rPr>
          <w:rFonts w:ascii="Candara" w:hAnsi="Candara"/>
          <w:color w:val="000000"/>
          <w:sz w:val="22"/>
          <w:szCs w:val="22"/>
        </w:rPr>
        <w:t xml:space="preserve">. </w:t>
      </w:r>
    </w:p>
    <w:p w14:paraId="1C656183" w14:textId="47586BC6" w:rsidR="00F67832" w:rsidRDefault="00DD568C" w:rsidP="00D0462A">
      <w:pPr>
        <w:spacing w:after="120"/>
        <w:jc w:val="both"/>
        <w:rPr>
          <w:rFonts w:ascii="Candara" w:hAnsi="Candara"/>
          <w:color w:val="000000"/>
          <w:sz w:val="22"/>
          <w:szCs w:val="22"/>
        </w:rPr>
      </w:pPr>
      <w:r>
        <w:rPr>
          <w:rFonts w:ascii="Candara" w:hAnsi="Candara"/>
          <w:color w:val="000000"/>
          <w:sz w:val="22"/>
          <w:szCs w:val="22"/>
        </w:rPr>
        <w:t>Pour sa 1</w:t>
      </w:r>
      <w:r w:rsidRPr="00DD568C">
        <w:rPr>
          <w:rFonts w:ascii="Candara" w:hAnsi="Candara"/>
          <w:color w:val="000000"/>
          <w:sz w:val="22"/>
          <w:szCs w:val="22"/>
          <w:vertAlign w:val="superscript"/>
        </w:rPr>
        <w:t>ère</w:t>
      </w:r>
      <w:r>
        <w:rPr>
          <w:rFonts w:ascii="Candara" w:hAnsi="Candara"/>
          <w:color w:val="000000"/>
          <w:sz w:val="22"/>
          <w:szCs w:val="22"/>
        </w:rPr>
        <w:t xml:space="preserve"> période (2012-2016), cinq projets phares interdisciplinaires et inter-laboratoires ont été définis </w:t>
      </w:r>
      <w:r w:rsidR="0029783E">
        <w:rPr>
          <w:rFonts w:ascii="Candara" w:hAnsi="Candara"/>
          <w:color w:val="000000"/>
          <w:sz w:val="22"/>
          <w:szCs w:val="22"/>
        </w:rPr>
        <w:t>lors</w:t>
      </w:r>
      <w:r>
        <w:rPr>
          <w:rFonts w:ascii="Candara" w:hAnsi="Candara"/>
          <w:color w:val="000000"/>
          <w:sz w:val="22"/>
          <w:szCs w:val="22"/>
        </w:rPr>
        <w:t xml:space="preserve"> du montage du projet initial du LabEx </w:t>
      </w:r>
      <w:r w:rsidRPr="001D69A1">
        <w:rPr>
          <w:rFonts w:ascii="Candara" w:hAnsi="Candara"/>
          <w:color w:val="000000"/>
          <w:sz w:val="22"/>
          <w:szCs w:val="22"/>
        </w:rPr>
        <w:t>(</w:t>
      </w:r>
      <w:hyperlink r:id="rId10" w:history="1">
        <w:r w:rsidRPr="00345D28">
          <w:rPr>
            <w:rStyle w:val="Lienhypertexte"/>
            <w:rFonts w:ascii="Candara" w:hAnsi="Candara"/>
            <w:sz w:val="22"/>
            <w:szCs w:val="22"/>
          </w:rPr>
          <w:t>www.inra.fr/basc/Recherche/Projets-phares</w:t>
        </w:r>
      </w:hyperlink>
      <w:r w:rsidRPr="001D69A1">
        <w:rPr>
          <w:rFonts w:ascii="Candara" w:hAnsi="Candara"/>
          <w:color w:val="000000"/>
          <w:sz w:val="22"/>
          <w:szCs w:val="22"/>
        </w:rPr>
        <w:t>)</w:t>
      </w:r>
      <w:r>
        <w:rPr>
          <w:rFonts w:ascii="Candara" w:hAnsi="Candara"/>
          <w:color w:val="000000"/>
          <w:sz w:val="22"/>
          <w:szCs w:val="22"/>
        </w:rPr>
        <w:t xml:space="preserve">. </w:t>
      </w:r>
    </w:p>
    <w:p w14:paraId="56AEF6D9" w14:textId="645BE0B1" w:rsidR="00DD44CF" w:rsidRPr="00565DC4" w:rsidRDefault="00DD568C" w:rsidP="00D0462A">
      <w:pPr>
        <w:spacing w:after="120"/>
        <w:jc w:val="both"/>
        <w:rPr>
          <w:rFonts w:ascii="Candara" w:hAnsi="Candara"/>
          <w:b/>
          <w:sz w:val="22"/>
          <w:szCs w:val="22"/>
        </w:rPr>
      </w:pPr>
      <w:r w:rsidRPr="00565DC4">
        <w:rPr>
          <w:rFonts w:ascii="Candara" w:hAnsi="Candara"/>
          <w:b/>
          <w:sz w:val="22"/>
          <w:szCs w:val="22"/>
        </w:rPr>
        <w:t xml:space="preserve">Pour </w:t>
      </w:r>
      <w:r w:rsidR="0029783E" w:rsidRPr="00565DC4">
        <w:rPr>
          <w:rFonts w:ascii="Candara" w:hAnsi="Candara"/>
          <w:b/>
          <w:sz w:val="22"/>
          <w:szCs w:val="22"/>
        </w:rPr>
        <w:t>s</w:t>
      </w:r>
      <w:r w:rsidRPr="00565DC4">
        <w:rPr>
          <w:rFonts w:ascii="Candara" w:hAnsi="Candara"/>
          <w:b/>
          <w:sz w:val="22"/>
          <w:szCs w:val="22"/>
        </w:rPr>
        <w:t>a 2</w:t>
      </w:r>
      <w:r w:rsidRPr="00565DC4">
        <w:rPr>
          <w:rFonts w:ascii="Candara" w:hAnsi="Candara"/>
          <w:b/>
          <w:sz w:val="22"/>
          <w:szCs w:val="22"/>
          <w:vertAlign w:val="superscript"/>
        </w:rPr>
        <w:t>e</w:t>
      </w:r>
      <w:r w:rsidRPr="00565DC4">
        <w:rPr>
          <w:rFonts w:ascii="Candara" w:hAnsi="Candara"/>
          <w:b/>
          <w:sz w:val="22"/>
          <w:szCs w:val="22"/>
        </w:rPr>
        <w:t xml:space="preserve"> période (juil. 2016 – déc. 2019), </w:t>
      </w:r>
      <w:r w:rsidR="00337C29" w:rsidRPr="00565DC4">
        <w:rPr>
          <w:rFonts w:ascii="Candara" w:hAnsi="Candara"/>
          <w:b/>
          <w:sz w:val="22"/>
          <w:szCs w:val="22"/>
        </w:rPr>
        <w:t>comme prévu dans le projet</w:t>
      </w:r>
      <w:r w:rsidR="00EA0370" w:rsidRPr="00565DC4">
        <w:rPr>
          <w:rFonts w:ascii="Candara" w:hAnsi="Candara"/>
          <w:b/>
          <w:sz w:val="22"/>
          <w:szCs w:val="22"/>
        </w:rPr>
        <w:t xml:space="preserve"> initial</w:t>
      </w:r>
      <w:r w:rsidR="00337C29" w:rsidRPr="00565DC4">
        <w:rPr>
          <w:rFonts w:ascii="Candara" w:hAnsi="Candara"/>
          <w:b/>
          <w:sz w:val="22"/>
          <w:szCs w:val="22"/>
        </w:rPr>
        <w:t xml:space="preserve"> du LabEx, </w:t>
      </w:r>
      <w:r w:rsidR="00623CE8" w:rsidRPr="00565DC4">
        <w:rPr>
          <w:rFonts w:ascii="Candara" w:hAnsi="Candara"/>
          <w:b/>
          <w:sz w:val="22"/>
          <w:szCs w:val="22"/>
        </w:rPr>
        <w:t>BASC</w:t>
      </w:r>
      <w:r w:rsidRPr="00565DC4">
        <w:rPr>
          <w:rFonts w:ascii="Candara" w:hAnsi="Candara"/>
          <w:b/>
          <w:sz w:val="22"/>
          <w:szCs w:val="22"/>
        </w:rPr>
        <w:t xml:space="preserve"> souhaite </w:t>
      </w:r>
      <w:r w:rsidR="00EA0370" w:rsidRPr="00565DC4">
        <w:rPr>
          <w:rFonts w:ascii="Candara" w:hAnsi="Candara"/>
          <w:b/>
          <w:sz w:val="22"/>
          <w:szCs w:val="22"/>
        </w:rPr>
        <w:t>repenser</w:t>
      </w:r>
      <w:r w:rsidR="0029783E" w:rsidRPr="00565DC4">
        <w:rPr>
          <w:rFonts w:ascii="Candara" w:hAnsi="Candara"/>
          <w:b/>
          <w:sz w:val="22"/>
          <w:szCs w:val="22"/>
        </w:rPr>
        <w:t xml:space="preserve"> </w:t>
      </w:r>
      <w:r w:rsidR="00EA0370" w:rsidRPr="00565DC4">
        <w:rPr>
          <w:rFonts w:ascii="Candara" w:hAnsi="Candara"/>
          <w:b/>
          <w:sz w:val="22"/>
          <w:szCs w:val="22"/>
        </w:rPr>
        <w:t>les projets</w:t>
      </w:r>
      <w:r w:rsidR="0029783E" w:rsidRPr="00565DC4">
        <w:rPr>
          <w:rFonts w:ascii="Candara" w:hAnsi="Candara"/>
          <w:b/>
          <w:sz w:val="22"/>
          <w:szCs w:val="22"/>
        </w:rPr>
        <w:t xml:space="preserve"> phare</w:t>
      </w:r>
      <w:r w:rsidR="00EA0370" w:rsidRPr="00565DC4">
        <w:rPr>
          <w:rFonts w:ascii="Candara" w:hAnsi="Candara"/>
          <w:b/>
          <w:sz w:val="22"/>
          <w:szCs w:val="22"/>
        </w:rPr>
        <w:t>s</w:t>
      </w:r>
      <w:r w:rsidR="0029783E" w:rsidRPr="00565DC4">
        <w:rPr>
          <w:rFonts w:ascii="Candara" w:hAnsi="Candara"/>
          <w:b/>
          <w:sz w:val="22"/>
          <w:szCs w:val="22"/>
        </w:rPr>
        <w:t xml:space="preserve"> </w:t>
      </w:r>
      <w:r w:rsidR="00EA0370" w:rsidRPr="00565DC4">
        <w:rPr>
          <w:rFonts w:ascii="Candara" w:hAnsi="Candara"/>
          <w:b/>
          <w:sz w:val="22"/>
          <w:szCs w:val="22"/>
        </w:rPr>
        <w:t>en faisant appel à ses</w:t>
      </w:r>
      <w:r w:rsidRPr="00565DC4">
        <w:rPr>
          <w:rFonts w:ascii="Candara" w:hAnsi="Candara"/>
          <w:b/>
          <w:sz w:val="22"/>
          <w:szCs w:val="22"/>
        </w:rPr>
        <w:t xml:space="preserve"> </w:t>
      </w:r>
      <w:r w:rsidR="00715131" w:rsidRPr="00565DC4">
        <w:rPr>
          <w:rFonts w:ascii="Candara" w:hAnsi="Candara"/>
          <w:b/>
          <w:sz w:val="22"/>
          <w:szCs w:val="22"/>
        </w:rPr>
        <w:t>équipes</w:t>
      </w:r>
      <w:r w:rsidRPr="00565DC4">
        <w:rPr>
          <w:rFonts w:ascii="Candara" w:hAnsi="Candara"/>
          <w:b/>
          <w:sz w:val="22"/>
          <w:szCs w:val="22"/>
        </w:rPr>
        <w:t xml:space="preserve"> partenaires</w:t>
      </w:r>
      <w:r w:rsidR="0029783E" w:rsidRPr="00565DC4">
        <w:rPr>
          <w:rFonts w:ascii="Candara" w:hAnsi="Candara"/>
          <w:b/>
          <w:sz w:val="22"/>
          <w:szCs w:val="22"/>
        </w:rPr>
        <w:t>. L’</w:t>
      </w:r>
      <w:r w:rsidRPr="00565DC4">
        <w:rPr>
          <w:rFonts w:ascii="Candara" w:hAnsi="Candara"/>
          <w:b/>
          <w:sz w:val="22"/>
          <w:szCs w:val="22"/>
        </w:rPr>
        <w:t xml:space="preserve">objet de </w:t>
      </w:r>
      <w:r w:rsidR="00DD44CF" w:rsidRPr="00565DC4">
        <w:rPr>
          <w:rFonts w:ascii="Candara" w:hAnsi="Candara"/>
          <w:b/>
          <w:sz w:val="22"/>
          <w:szCs w:val="22"/>
        </w:rPr>
        <w:t>ce présent appel, dont l’enveloppe globale est de 1,4 M€</w:t>
      </w:r>
      <w:r w:rsidR="0029783E" w:rsidRPr="00565DC4">
        <w:rPr>
          <w:rFonts w:ascii="Candara" w:hAnsi="Candara"/>
          <w:b/>
          <w:sz w:val="22"/>
          <w:szCs w:val="22"/>
        </w:rPr>
        <w:t xml:space="preserve">, est donc de </w:t>
      </w:r>
      <w:r w:rsidR="00ED20AC" w:rsidRPr="00565DC4">
        <w:rPr>
          <w:rFonts w:ascii="Candara" w:hAnsi="Candara"/>
          <w:b/>
          <w:sz w:val="22"/>
          <w:szCs w:val="22"/>
        </w:rPr>
        <w:t>vous inciter à faire des propositions</w:t>
      </w:r>
      <w:r w:rsidR="008E4E3E" w:rsidRPr="00565DC4">
        <w:rPr>
          <w:rFonts w:ascii="Candara" w:hAnsi="Candara"/>
          <w:b/>
          <w:sz w:val="22"/>
          <w:szCs w:val="22"/>
        </w:rPr>
        <w:t>.</w:t>
      </w:r>
      <w:r w:rsidR="00977C6C" w:rsidRPr="00565DC4">
        <w:rPr>
          <w:rFonts w:ascii="Candara" w:hAnsi="Candara"/>
          <w:b/>
          <w:sz w:val="22"/>
          <w:szCs w:val="22"/>
        </w:rPr>
        <w:t xml:space="preserve"> </w:t>
      </w:r>
      <w:r w:rsidR="00E0103C" w:rsidRPr="00565DC4">
        <w:rPr>
          <w:rFonts w:ascii="Candara" w:hAnsi="Candara"/>
          <w:b/>
          <w:sz w:val="22"/>
          <w:szCs w:val="22"/>
        </w:rPr>
        <w:t>Nous attendons</w:t>
      </w:r>
      <w:r w:rsidR="00E22D20" w:rsidRPr="00565DC4">
        <w:rPr>
          <w:rFonts w:ascii="Candara" w:hAnsi="Candara"/>
          <w:b/>
          <w:sz w:val="22"/>
          <w:szCs w:val="22"/>
        </w:rPr>
        <w:t xml:space="preserve"> en général </w:t>
      </w:r>
      <w:r w:rsidR="00C73D0D" w:rsidRPr="00565DC4">
        <w:rPr>
          <w:rFonts w:ascii="Candara" w:hAnsi="Candara"/>
          <w:b/>
          <w:sz w:val="22"/>
          <w:szCs w:val="22"/>
        </w:rPr>
        <w:t>que ces propositions soient</w:t>
      </w:r>
      <w:r w:rsidR="00E0103C" w:rsidRPr="00565DC4">
        <w:rPr>
          <w:rFonts w:ascii="Candara" w:hAnsi="Candara"/>
          <w:b/>
          <w:sz w:val="22"/>
          <w:szCs w:val="22"/>
        </w:rPr>
        <w:t xml:space="preserve"> construit</w:t>
      </w:r>
      <w:r w:rsidR="00CF09B2" w:rsidRPr="00565DC4">
        <w:rPr>
          <w:rFonts w:ascii="Candara" w:hAnsi="Candara"/>
          <w:b/>
          <w:sz w:val="22"/>
          <w:szCs w:val="22"/>
        </w:rPr>
        <w:t>e</w:t>
      </w:r>
      <w:r w:rsidR="00C73D0D" w:rsidRPr="00565DC4">
        <w:rPr>
          <w:rFonts w:ascii="Candara" w:hAnsi="Candara"/>
          <w:b/>
          <w:sz w:val="22"/>
          <w:szCs w:val="22"/>
        </w:rPr>
        <w:t>s</w:t>
      </w:r>
      <w:r w:rsidR="00E0103C" w:rsidRPr="00565DC4">
        <w:rPr>
          <w:rFonts w:ascii="Candara" w:hAnsi="Candara"/>
          <w:b/>
          <w:sz w:val="22"/>
          <w:szCs w:val="22"/>
        </w:rPr>
        <w:t xml:space="preserve"> sur les bases </w:t>
      </w:r>
      <w:r w:rsidR="00E0103C" w:rsidRPr="00565DC4">
        <w:rPr>
          <w:rFonts w:ascii="Candara" w:hAnsi="Candara"/>
          <w:b/>
          <w:sz w:val="22"/>
          <w:szCs w:val="22"/>
        </w:rPr>
        <w:lastRenderedPageBreak/>
        <w:t xml:space="preserve">des projets phares, réseaux et </w:t>
      </w:r>
      <w:r w:rsidR="00C73D0D" w:rsidRPr="00565DC4">
        <w:rPr>
          <w:rFonts w:ascii="Candara" w:hAnsi="Candara"/>
          <w:b/>
          <w:sz w:val="22"/>
          <w:szCs w:val="22"/>
        </w:rPr>
        <w:t xml:space="preserve">projets "blancs" de la 1ère période en prenant en compte les enseignements </w:t>
      </w:r>
      <w:r w:rsidR="007C6DCF" w:rsidRPr="00565DC4">
        <w:rPr>
          <w:rFonts w:ascii="Candara" w:hAnsi="Candara"/>
          <w:b/>
          <w:sz w:val="22"/>
          <w:szCs w:val="22"/>
        </w:rPr>
        <w:t xml:space="preserve">qui ont pu en être </w:t>
      </w:r>
      <w:r w:rsidR="00C73D0D" w:rsidRPr="00565DC4">
        <w:rPr>
          <w:rFonts w:ascii="Candara" w:hAnsi="Candara"/>
          <w:b/>
          <w:sz w:val="22"/>
          <w:szCs w:val="22"/>
        </w:rPr>
        <w:t>tirés</w:t>
      </w:r>
      <w:r w:rsidR="00E22D20" w:rsidRPr="00565DC4">
        <w:rPr>
          <w:rFonts w:ascii="Candara" w:hAnsi="Candara"/>
          <w:b/>
          <w:sz w:val="22"/>
          <w:szCs w:val="22"/>
        </w:rPr>
        <w:t xml:space="preserve"> et/ou intègrent les </w:t>
      </w:r>
      <w:r w:rsidR="00312456" w:rsidRPr="00565DC4">
        <w:rPr>
          <w:rFonts w:ascii="Candara" w:hAnsi="Candara"/>
          <w:b/>
          <w:sz w:val="22"/>
          <w:szCs w:val="22"/>
        </w:rPr>
        <w:t>composant</w:t>
      </w:r>
      <w:r w:rsidR="00CF09B2" w:rsidRPr="00565DC4">
        <w:rPr>
          <w:rFonts w:ascii="Candara" w:hAnsi="Candara"/>
          <w:b/>
          <w:sz w:val="22"/>
          <w:szCs w:val="22"/>
        </w:rPr>
        <w:t>e</w:t>
      </w:r>
      <w:r w:rsidR="00312456" w:rsidRPr="00565DC4">
        <w:rPr>
          <w:rFonts w:ascii="Candara" w:hAnsi="Candara"/>
          <w:b/>
          <w:sz w:val="22"/>
          <w:szCs w:val="22"/>
        </w:rPr>
        <w:t>s</w:t>
      </w:r>
      <w:r w:rsidR="00EE723D" w:rsidRPr="00565DC4">
        <w:rPr>
          <w:rFonts w:ascii="Candara" w:hAnsi="Candara"/>
          <w:b/>
          <w:sz w:val="22"/>
          <w:szCs w:val="22"/>
        </w:rPr>
        <w:t xml:space="preserve"> des trois axes </w:t>
      </w:r>
      <w:r w:rsidR="00E22D20" w:rsidRPr="00565DC4">
        <w:rPr>
          <w:rFonts w:ascii="Candara" w:hAnsi="Candara"/>
          <w:b/>
          <w:sz w:val="22"/>
          <w:szCs w:val="22"/>
        </w:rPr>
        <w:t xml:space="preserve">qui </w:t>
      </w:r>
      <w:r w:rsidR="00EE723D" w:rsidRPr="00565DC4">
        <w:rPr>
          <w:rFonts w:ascii="Candara" w:hAnsi="Candara"/>
          <w:b/>
          <w:sz w:val="22"/>
          <w:szCs w:val="22"/>
        </w:rPr>
        <w:t>n'ont pas été pris</w:t>
      </w:r>
      <w:r w:rsidR="007C6DCF" w:rsidRPr="00565DC4">
        <w:rPr>
          <w:rFonts w:ascii="Candara" w:hAnsi="Candara"/>
          <w:b/>
          <w:sz w:val="22"/>
          <w:szCs w:val="22"/>
        </w:rPr>
        <w:t>es</w:t>
      </w:r>
      <w:r w:rsidR="00EE723D" w:rsidRPr="00565DC4">
        <w:rPr>
          <w:rFonts w:ascii="Candara" w:hAnsi="Candara"/>
          <w:b/>
          <w:sz w:val="22"/>
          <w:szCs w:val="22"/>
        </w:rPr>
        <w:t xml:space="preserve"> en compte dans </w:t>
      </w:r>
      <w:r w:rsidR="00CF09B2" w:rsidRPr="00565DC4">
        <w:rPr>
          <w:rFonts w:ascii="Candara" w:hAnsi="Candara"/>
          <w:b/>
          <w:sz w:val="22"/>
          <w:szCs w:val="22"/>
        </w:rPr>
        <w:t>cette</w:t>
      </w:r>
      <w:r w:rsidR="00EE723D" w:rsidRPr="00565DC4">
        <w:rPr>
          <w:rFonts w:ascii="Candara" w:hAnsi="Candara"/>
          <w:b/>
          <w:sz w:val="22"/>
          <w:szCs w:val="22"/>
        </w:rPr>
        <w:t xml:space="preserve"> 1</w:t>
      </w:r>
      <w:r w:rsidR="00EE723D" w:rsidRPr="00565DC4">
        <w:rPr>
          <w:rFonts w:ascii="Candara" w:hAnsi="Candara"/>
          <w:b/>
          <w:sz w:val="22"/>
          <w:szCs w:val="22"/>
          <w:vertAlign w:val="superscript"/>
        </w:rPr>
        <w:t>ère</w:t>
      </w:r>
      <w:r w:rsidR="00EE723D" w:rsidRPr="00565DC4">
        <w:rPr>
          <w:rFonts w:ascii="Candara" w:hAnsi="Candara"/>
          <w:b/>
          <w:sz w:val="22"/>
          <w:szCs w:val="22"/>
        </w:rPr>
        <w:t xml:space="preserve"> période (voir exemples ci-dessous)</w:t>
      </w:r>
      <w:r w:rsidR="0032183A" w:rsidRPr="00565DC4">
        <w:rPr>
          <w:rFonts w:ascii="Candara" w:hAnsi="Candara"/>
          <w:b/>
          <w:sz w:val="22"/>
          <w:szCs w:val="22"/>
        </w:rPr>
        <w:t>. Cet exercic</w:t>
      </w:r>
      <w:r w:rsidR="00F67832" w:rsidRPr="00565DC4">
        <w:rPr>
          <w:rFonts w:ascii="Candara" w:hAnsi="Candara"/>
          <w:b/>
          <w:sz w:val="22"/>
          <w:szCs w:val="22"/>
        </w:rPr>
        <w:t xml:space="preserve">e </w:t>
      </w:r>
      <w:r w:rsidR="0032183A" w:rsidRPr="00565DC4">
        <w:rPr>
          <w:rFonts w:ascii="Candara" w:hAnsi="Candara"/>
          <w:b/>
          <w:sz w:val="22"/>
          <w:szCs w:val="22"/>
        </w:rPr>
        <w:t xml:space="preserve">est </w:t>
      </w:r>
      <w:r w:rsidR="007C6DCF" w:rsidRPr="00565DC4">
        <w:rPr>
          <w:rFonts w:ascii="Candara" w:hAnsi="Candara"/>
          <w:b/>
          <w:sz w:val="22"/>
          <w:szCs w:val="22"/>
        </w:rPr>
        <w:t xml:space="preserve">donc </w:t>
      </w:r>
      <w:r w:rsidR="0032183A" w:rsidRPr="00565DC4">
        <w:rPr>
          <w:rFonts w:ascii="Candara" w:hAnsi="Candara"/>
          <w:b/>
          <w:sz w:val="22"/>
          <w:szCs w:val="22"/>
        </w:rPr>
        <w:t>conç</w:t>
      </w:r>
      <w:r w:rsidR="00F67832" w:rsidRPr="00565DC4">
        <w:rPr>
          <w:rFonts w:ascii="Candara" w:hAnsi="Candara"/>
          <w:b/>
          <w:sz w:val="22"/>
          <w:szCs w:val="22"/>
        </w:rPr>
        <w:t>u comme une refonte majeur</w:t>
      </w:r>
      <w:r w:rsidR="0084151E" w:rsidRPr="00565DC4">
        <w:rPr>
          <w:rFonts w:ascii="Candara" w:hAnsi="Candara"/>
          <w:b/>
          <w:sz w:val="22"/>
          <w:szCs w:val="22"/>
        </w:rPr>
        <w:t>e</w:t>
      </w:r>
      <w:r w:rsidR="00F67832" w:rsidRPr="00565DC4">
        <w:rPr>
          <w:rFonts w:ascii="Candara" w:hAnsi="Candara"/>
          <w:b/>
          <w:sz w:val="22"/>
          <w:szCs w:val="22"/>
        </w:rPr>
        <w:t xml:space="preserve"> des projets </w:t>
      </w:r>
      <w:r w:rsidR="0032183A" w:rsidRPr="00565DC4">
        <w:rPr>
          <w:rFonts w:ascii="Candara" w:hAnsi="Candara"/>
          <w:b/>
          <w:sz w:val="22"/>
          <w:szCs w:val="22"/>
        </w:rPr>
        <w:t xml:space="preserve">phares </w:t>
      </w:r>
      <w:r w:rsidR="00F67832" w:rsidRPr="00565DC4">
        <w:rPr>
          <w:rFonts w:ascii="Candara" w:hAnsi="Candara"/>
          <w:b/>
          <w:sz w:val="22"/>
          <w:szCs w:val="22"/>
        </w:rPr>
        <w:t xml:space="preserve">du LabEx, tout en </w:t>
      </w:r>
      <w:r w:rsidR="00CF09B2" w:rsidRPr="00565DC4">
        <w:rPr>
          <w:rFonts w:ascii="Candara" w:hAnsi="Candara"/>
          <w:b/>
          <w:sz w:val="22"/>
          <w:szCs w:val="22"/>
        </w:rPr>
        <w:t>s’appuyant</w:t>
      </w:r>
      <w:r w:rsidR="0032183A" w:rsidRPr="00565DC4">
        <w:rPr>
          <w:rFonts w:ascii="Candara" w:hAnsi="Candara"/>
          <w:b/>
          <w:sz w:val="22"/>
          <w:szCs w:val="22"/>
        </w:rPr>
        <w:t xml:space="preserve"> sur les travaux déjà lancés.</w:t>
      </w:r>
    </w:p>
    <w:p w14:paraId="4DE63F61" w14:textId="14CA255F" w:rsidR="00025F8E" w:rsidRDefault="00DD44CF" w:rsidP="00025F8E">
      <w:pPr>
        <w:spacing w:after="0"/>
        <w:jc w:val="both"/>
        <w:rPr>
          <w:rFonts w:ascii="Candara" w:hAnsi="Candara"/>
          <w:sz w:val="22"/>
          <w:szCs w:val="22"/>
        </w:rPr>
      </w:pPr>
      <w:r w:rsidRPr="00DD44CF">
        <w:rPr>
          <w:rFonts w:ascii="Candara" w:hAnsi="Candara"/>
          <w:color w:val="000000"/>
          <w:sz w:val="22"/>
          <w:szCs w:val="22"/>
        </w:rPr>
        <w:t xml:space="preserve">Les projets retenus </w:t>
      </w:r>
      <w:r w:rsidR="00862A9C">
        <w:rPr>
          <w:rFonts w:ascii="Candara" w:hAnsi="Candara"/>
          <w:color w:val="000000"/>
          <w:sz w:val="22"/>
          <w:szCs w:val="22"/>
        </w:rPr>
        <w:t xml:space="preserve">doivent s’inscrire </w:t>
      </w:r>
      <w:r w:rsidR="00EF77EF">
        <w:rPr>
          <w:rFonts w:ascii="Candara" w:hAnsi="Candara"/>
          <w:color w:val="000000"/>
          <w:sz w:val="22"/>
          <w:szCs w:val="22"/>
        </w:rPr>
        <w:t xml:space="preserve">dans les axes de recherche du LabEx, </w:t>
      </w:r>
      <w:r w:rsidR="00862A9C">
        <w:rPr>
          <w:rFonts w:ascii="Candara" w:hAnsi="Candara"/>
          <w:color w:val="000000"/>
          <w:sz w:val="22"/>
          <w:szCs w:val="22"/>
        </w:rPr>
        <w:t xml:space="preserve">être </w:t>
      </w:r>
      <w:r w:rsidR="00164118" w:rsidRPr="00CE5E59">
        <w:rPr>
          <w:rFonts w:ascii="Candara" w:hAnsi="Candara"/>
          <w:b/>
          <w:color w:val="000000"/>
          <w:sz w:val="22"/>
          <w:szCs w:val="22"/>
        </w:rPr>
        <w:t>intégratifs</w:t>
      </w:r>
      <w:r w:rsidR="00715131">
        <w:rPr>
          <w:rFonts w:ascii="Candara" w:hAnsi="Candara"/>
          <w:b/>
          <w:color w:val="000000"/>
          <w:sz w:val="22"/>
          <w:szCs w:val="22"/>
        </w:rPr>
        <w:t xml:space="preserve"> et associer plusieurs laboratoires</w:t>
      </w:r>
      <w:r w:rsidR="00164118">
        <w:rPr>
          <w:rFonts w:ascii="Candara" w:hAnsi="Candara"/>
          <w:b/>
          <w:color w:val="000000"/>
          <w:sz w:val="22"/>
          <w:szCs w:val="22"/>
        </w:rPr>
        <w:t xml:space="preserve"> du LabEx</w:t>
      </w:r>
      <w:r w:rsidR="00371E12">
        <w:rPr>
          <w:rFonts w:ascii="Candara" w:hAnsi="Candara"/>
          <w:b/>
          <w:color w:val="000000"/>
          <w:sz w:val="22"/>
          <w:szCs w:val="22"/>
        </w:rPr>
        <w:t xml:space="preserve"> </w:t>
      </w:r>
      <w:r w:rsidR="00371E12" w:rsidRPr="00565DC4">
        <w:rPr>
          <w:rFonts w:ascii="Candara" w:hAnsi="Candara"/>
          <w:color w:val="000000"/>
          <w:sz w:val="22"/>
          <w:szCs w:val="22"/>
        </w:rPr>
        <w:t xml:space="preserve">(voir la liste des laboratoires de BASC en annexe </w:t>
      </w:r>
      <w:r w:rsidR="00EA0370" w:rsidRPr="00565DC4">
        <w:rPr>
          <w:rFonts w:ascii="Candara" w:hAnsi="Candara"/>
          <w:color w:val="000000"/>
          <w:sz w:val="22"/>
          <w:szCs w:val="22"/>
        </w:rPr>
        <w:t>1</w:t>
      </w:r>
      <w:r w:rsidR="00371E12" w:rsidRPr="00565DC4">
        <w:rPr>
          <w:rFonts w:ascii="Candara" w:hAnsi="Candara"/>
          <w:color w:val="000000"/>
          <w:sz w:val="22"/>
          <w:szCs w:val="22"/>
        </w:rPr>
        <w:t>)</w:t>
      </w:r>
      <w:r w:rsidR="00715131" w:rsidRPr="00565DC4">
        <w:rPr>
          <w:rFonts w:ascii="Candara" w:hAnsi="Candara"/>
          <w:color w:val="000000"/>
          <w:sz w:val="22"/>
          <w:szCs w:val="22"/>
        </w:rPr>
        <w:t>.</w:t>
      </w:r>
      <w:r w:rsidR="00715131">
        <w:rPr>
          <w:rFonts w:ascii="Candara" w:hAnsi="Candara"/>
          <w:b/>
          <w:color w:val="000000"/>
          <w:sz w:val="22"/>
          <w:szCs w:val="22"/>
        </w:rPr>
        <w:t xml:space="preserve"> </w:t>
      </w:r>
      <w:r w:rsidR="00EF77EF">
        <w:rPr>
          <w:rFonts w:ascii="Candara" w:hAnsi="Candara"/>
          <w:color w:val="000000"/>
          <w:sz w:val="22"/>
          <w:szCs w:val="22"/>
        </w:rPr>
        <w:t>Ils</w:t>
      </w:r>
      <w:r w:rsidR="00DD568C" w:rsidRPr="00DD568C">
        <w:rPr>
          <w:rFonts w:ascii="Candara" w:hAnsi="Candara"/>
          <w:color w:val="000000"/>
          <w:sz w:val="22"/>
          <w:szCs w:val="22"/>
        </w:rPr>
        <w:t xml:space="preserve"> seront </w:t>
      </w:r>
      <w:r w:rsidR="00EF77EF">
        <w:rPr>
          <w:rFonts w:ascii="Candara" w:hAnsi="Candara"/>
          <w:color w:val="000000"/>
          <w:sz w:val="22"/>
          <w:szCs w:val="22"/>
        </w:rPr>
        <w:t>financés pour une</w:t>
      </w:r>
      <w:r w:rsidR="00EF77EF" w:rsidRPr="00DD568C">
        <w:rPr>
          <w:rFonts w:ascii="Candara" w:hAnsi="Candara"/>
          <w:color w:val="000000"/>
          <w:sz w:val="22"/>
          <w:szCs w:val="22"/>
        </w:rPr>
        <w:t xml:space="preserve"> </w:t>
      </w:r>
      <w:r w:rsidR="00DD568C" w:rsidRPr="00DD568C">
        <w:rPr>
          <w:rFonts w:ascii="Candara" w:hAnsi="Candara"/>
          <w:color w:val="000000"/>
          <w:sz w:val="22"/>
          <w:szCs w:val="22"/>
        </w:rPr>
        <w:t xml:space="preserve">durée </w:t>
      </w:r>
      <w:r w:rsidR="00927F73">
        <w:rPr>
          <w:rFonts w:ascii="Candara" w:hAnsi="Candara"/>
          <w:color w:val="000000"/>
          <w:sz w:val="22"/>
          <w:szCs w:val="22"/>
        </w:rPr>
        <w:t xml:space="preserve">maximale </w:t>
      </w:r>
      <w:r w:rsidR="00DD568C" w:rsidRPr="00DD568C">
        <w:rPr>
          <w:rFonts w:ascii="Candara" w:hAnsi="Candara"/>
          <w:color w:val="000000"/>
          <w:sz w:val="22"/>
          <w:szCs w:val="22"/>
        </w:rPr>
        <w:t xml:space="preserve">de 3 ans et </w:t>
      </w:r>
      <w:r w:rsidR="00862A9C">
        <w:rPr>
          <w:rFonts w:ascii="Candara" w:hAnsi="Candara"/>
          <w:color w:val="000000"/>
          <w:sz w:val="22"/>
          <w:szCs w:val="22"/>
        </w:rPr>
        <w:t>½ (42 mois)</w:t>
      </w:r>
      <w:r w:rsidR="00DD568C">
        <w:rPr>
          <w:rFonts w:ascii="Candara" w:hAnsi="Candara"/>
          <w:color w:val="000000"/>
          <w:sz w:val="22"/>
          <w:szCs w:val="22"/>
        </w:rPr>
        <w:t xml:space="preserve">, </w:t>
      </w:r>
      <w:r w:rsidR="00EF77EF">
        <w:rPr>
          <w:rFonts w:ascii="Candara" w:hAnsi="Candara"/>
          <w:color w:val="000000"/>
          <w:sz w:val="22"/>
          <w:szCs w:val="22"/>
        </w:rPr>
        <w:t xml:space="preserve">avec </w:t>
      </w:r>
      <w:r w:rsidR="00DD568C">
        <w:rPr>
          <w:rFonts w:ascii="Candara" w:hAnsi="Candara"/>
          <w:color w:val="000000"/>
          <w:sz w:val="22"/>
          <w:szCs w:val="22"/>
        </w:rPr>
        <w:t xml:space="preserve">un </w:t>
      </w:r>
      <w:r>
        <w:rPr>
          <w:rFonts w:ascii="Candara" w:hAnsi="Candara"/>
          <w:color w:val="000000"/>
          <w:sz w:val="22"/>
          <w:szCs w:val="22"/>
        </w:rPr>
        <w:t>lancement</w:t>
      </w:r>
      <w:r w:rsidR="00B63113">
        <w:rPr>
          <w:rFonts w:ascii="Candara" w:hAnsi="Candara"/>
          <w:color w:val="000000"/>
          <w:sz w:val="22"/>
          <w:szCs w:val="22"/>
        </w:rPr>
        <w:t xml:space="preserve"> </w:t>
      </w:r>
      <w:r w:rsidR="000D06A3">
        <w:rPr>
          <w:rFonts w:ascii="Candara" w:hAnsi="Candara"/>
          <w:color w:val="000000"/>
          <w:sz w:val="22"/>
          <w:szCs w:val="22"/>
        </w:rPr>
        <w:t xml:space="preserve">de tous les projets retenus </w:t>
      </w:r>
      <w:r w:rsidR="00B63113">
        <w:rPr>
          <w:rFonts w:ascii="Candara" w:hAnsi="Candara"/>
          <w:color w:val="000000"/>
          <w:sz w:val="22"/>
          <w:szCs w:val="22"/>
        </w:rPr>
        <w:t xml:space="preserve">en juillet 2016. </w:t>
      </w:r>
      <w:r w:rsidR="00EA0370">
        <w:rPr>
          <w:rFonts w:ascii="Candara" w:hAnsi="Candara"/>
          <w:color w:val="000000"/>
          <w:sz w:val="22"/>
          <w:szCs w:val="22"/>
        </w:rPr>
        <w:t>Les projets déposés devront clairement montrer la prise en compte des axes</w:t>
      </w:r>
      <w:r w:rsidR="00E0103C">
        <w:rPr>
          <w:rFonts w:ascii="Candara" w:hAnsi="Candara"/>
          <w:color w:val="000000"/>
          <w:sz w:val="22"/>
          <w:szCs w:val="22"/>
        </w:rPr>
        <w:t xml:space="preserve"> de recherche définis dans le p</w:t>
      </w:r>
      <w:r w:rsidR="00372090">
        <w:rPr>
          <w:rFonts w:ascii="Candara" w:hAnsi="Candara"/>
          <w:color w:val="000000"/>
          <w:sz w:val="22"/>
          <w:szCs w:val="22"/>
        </w:rPr>
        <w:t>rojet initial du LabEx (annexe 3</w:t>
      </w:r>
      <w:r w:rsidR="00E0103C">
        <w:rPr>
          <w:rFonts w:ascii="Candara" w:hAnsi="Candara"/>
          <w:color w:val="000000"/>
          <w:sz w:val="22"/>
          <w:szCs w:val="22"/>
        </w:rPr>
        <w:t>)</w:t>
      </w:r>
      <w:r w:rsidR="00EA0370">
        <w:rPr>
          <w:rFonts w:ascii="Candara" w:hAnsi="Candara"/>
          <w:color w:val="000000"/>
          <w:sz w:val="22"/>
          <w:szCs w:val="22"/>
        </w:rPr>
        <w:t>.</w:t>
      </w:r>
    </w:p>
    <w:p w14:paraId="4F5E2BCB" w14:textId="77777777" w:rsidR="00927F73" w:rsidRDefault="00927F73" w:rsidP="00856AAF">
      <w:pPr>
        <w:spacing w:after="0"/>
        <w:jc w:val="both"/>
        <w:rPr>
          <w:rFonts w:ascii="Candara" w:hAnsi="Candara"/>
          <w:sz w:val="22"/>
          <w:szCs w:val="22"/>
        </w:rPr>
      </w:pPr>
    </w:p>
    <w:p w14:paraId="79AC3902" w14:textId="49F003F2" w:rsidR="00DD44CF" w:rsidRPr="00927F73" w:rsidRDefault="00B63113" w:rsidP="00927F73">
      <w:pPr>
        <w:pStyle w:val="Paragraphedeliste"/>
        <w:numPr>
          <w:ilvl w:val="0"/>
          <w:numId w:val="20"/>
        </w:numPr>
        <w:spacing w:after="240"/>
        <w:ind w:left="714" w:hanging="357"/>
        <w:jc w:val="both"/>
        <w:rPr>
          <w:rFonts w:ascii="Candara" w:hAnsi="Candara"/>
          <w:b/>
          <w:bCs/>
          <w:smallCaps/>
          <w:color w:val="548DD4" w:themeColor="text2" w:themeTint="99"/>
          <w:sz w:val="22"/>
          <w:szCs w:val="22"/>
          <w:u w:val="single"/>
        </w:rPr>
      </w:pPr>
      <w:r w:rsidRPr="00DD44CF">
        <w:rPr>
          <w:rFonts w:ascii="Candara" w:hAnsi="Candara"/>
          <w:b/>
          <w:bCs/>
          <w:smallCaps/>
          <w:color w:val="548DD4" w:themeColor="text2" w:themeTint="99"/>
          <w:sz w:val="22"/>
          <w:szCs w:val="22"/>
          <w:u w:val="single"/>
        </w:rPr>
        <w:t>Critères</w:t>
      </w:r>
      <w:r w:rsidR="00092CAA" w:rsidRPr="00DD44CF">
        <w:rPr>
          <w:rFonts w:ascii="Candara" w:hAnsi="Candara"/>
          <w:b/>
          <w:bCs/>
          <w:smallCaps/>
          <w:color w:val="548DD4" w:themeColor="text2" w:themeTint="99"/>
          <w:sz w:val="22"/>
          <w:szCs w:val="22"/>
          <w:u w:val="single"/>
        </w:rPr>
        <w:t xml:space="preserve"> d’éligibilité</w:t>
      </w:r>
    </w:p>
    <w:p w14:paraId="332ADB33" w14:textId="6498E778" w:rsidR="00927F73" w:rsidRPr="0040623A" w:rsidRDefault="00E36BB8" w:rsidP="00927F73">
      <w:pPr>
        <w:spacing w:before="240" w:after="120"/>
        <w:jc w:val="both"/>
        <w:rPr>
          <w:rFonts w:ascii="Candara" w:hAnsi="Candara"/>
          <w:i/>
          <w:sz w:val="22"/>
          <w:szCs w:val="22"/>
        </w:rPr>
      </w:pPr>
      <w:r>
        <w:rPr>
          <w:rFonts w:ascii="Candara" w:hAnsi="Candara"/>
          <w:i/>
          <w:sz w:val="22"/>
          <w:szCs w:val="22"/>
        </w:rPr>
        <w:t>1</w:t>
      </w:r>
      <w:r w:rsidR="00927F73" w:rsidRPr="0040623A">
        <w:rPr>
          <w:rFonts w:ascii="Candara" w:hAnsi="Candara"/>
          <w:i/>
          <w:sz w:val="22"/>
          <w:szCs w:val="22"/>
        </w:rPr>
        <w:t xml:space="preserve">/ </w:t>
      </w:r>
      <w:r w:rsidR="00927F73" w:rsidRPr="0040623A">
        <w:rPr>
          <w:rFonts w:ascii="Candara" w:hAnsi="Candara"/>
          <w:b/>
          <w:i/>
          <w:sz w:val="22"/>
          <w:szCs w:val="22"/>
          <w:u w:val="single"/>
        </w:rPr>
        <w:t>Plus-value</w:t>
      </w:r>
    </w:p>
    <w:p w14:paraId="25CE079B" w14:textId="313DC7D9" w:rsidR="00F853DB" w:rsidRPr="0040623A" w:rsidRDefault="001F4278" w:rsidP="008668F6">
      <w:pPr>
        <w:spacing w:after="120"/>
        <w:jc w:val="both"/>
        <w:rPr>
          <w:rFonts w:ascii="Candara" w:hAnsi="Candara"/>
          <w:sz w:val="22"/>
          <w:szCs w:val="22"/>
        </w:rPr>
      </w:pPr>
      <w:r w:rsidRPr="0040623A">
        <w:rPr>
          <w:rFonts w:ascii="Candara" w:hAnsi="Candara"/>
          <w:sz w:val="22"/>
          <w:szCs w:val="22"/>
        </w:rPr>
        <w:t xml:space="preserve">L’objectif de BASC est de </w:t>
      </w:r>
      <w:r w:rsidR="00F853DB" w:rsidRPr="0040623A">
        <w:rPr>
          <w:rFonts w:ascii="Candara" w:hAnsi="Candara"/>
          <w:sz w:val="22"/>
          <w:szCs w:val="22"/>
        </w:rPr>
        <w:t>promouvoir</w:t>
      </w:r>
      <w:r w:rsidR="008E32A9" w:rsidRPr="0040623A">
        <w:rPr>
          <w:rFonts w:ascii="Candara" w:hAnsi="Candara"/>
          <w:sz w:val="22"/>
          <w:szCs w:val="22"/>
        </w:rPr>
        <w:t xml:space="preserve"> l’émergence de </w:t>
      </w:r>
      <w:r w:rsidR="008E32A9" w:rsidRPr="00565DC4">
        <w:rPr>
          <w:rFonts w:ascii="Candara" w:hAnsi="Candara"/>
          <w:b/>
          <w:sz w:val="22"/>
          <w:szCs w:val="22"/>
        </w:rPr>
        <w:t>projets structurants</w:t>
      </w:r>
      <w:r w:rsidR="00F853DB" w:rsidRPr="0040623A">
        <w:rPr>
          <w:rFonts w:ascii="Candara" w:hAnsi="Candara"/>
          <w:sz w:val="22"/>
          <w:szCs w:val="22"/>
        </w:rPr>
        <w:t xml:space="preserve"> portant sur la dynamique des socio-</w:t>
      </w:r>
      <w:r w:rsidR="00F853DB" w:rsidRPr="00565DC4">
        <w:rPr>
          <w:rFonts w:ascii="Candara" w:hAnsi="Candara"/>
          <w:sz w:val="22"/>
          <w:szCs w:val="22"/>
        </w:rPr>
        <w:t>écosystèmes</w:t>
      </w:r>
      <w:r w:rsidR="00977C6C" w:rsidRPr="00565DC4">
        <w:rPr>
          <w:rFonts w:ascii="Candara" w:hAnsi="Candara"/>
          <w:sz w:val="22"/>
          <w:szCs w:val="22"/>
        </w:rPr>
        <w:t xml:space="preserve"> et </w:t>
      </w:r>
      <w:r w:rsidR="007C6DCF" w:rsidRPr="00565DC4">
        <w:rPr>
          <w:rFonts w:ascii="Candara" w:hAnsi="Candara"/>
          <w:sz w:val="22"/>
          <w:szCs w:val="22"/>
        </w:rPr>
        <w:t xml:space="preserve">de </w:t>
      </w:r>
      <w:r w:rsidR="00977C6C" w:rsidRPr="00565DC4">
        <w:rPr>
          <w:rFonts w:ascii="Candara" w:hAnsi="Candara"/>
          <w:sz w:val="22"/>
          <w:szCs w:val="22"/>
        </w:rPr>
        <w:t>leur</w:t>
      </w:r>
      <w:r w:rsidR="00EE723D" w:rsidRPr="00565DC4">
        <w:rPr>
          <w:rFonts w:ascii="Candara" w:hAnsi="Candara"/>
          <w:sz w:val="22"/>
          <w:szCs w:val="22"/>
        </w:rPr>
        <w:t>s compo</w:t>
      </w:r>
      <w:r w:rsidR="00977C6C" w:rsidRPr="00565DC4">
        <w:rPr>
          <w:rFonts w:ascii="Candara" w:hAnsi="Candara"/>
          <w:sz w:val="22"/>
          <w:szCs w:val="22"/>
        </w:rPr>
        <w:t>sant</w:t>
      </w:r>
      <w:r w:rsidR="00CF09B2" w:rsidRPr="00565DC4">
        <w:rPr>
          <w:rFonts w:ascii="Candara" w:hAnsi="Candara"/>
          <w:sz w:val="22"/>
          <w:szCs w:val="22"/>
        </w:rPr>
        <w:t>e</w:t>
      </w:r>
      <w:r w:rsidR="00977C6C" w:rsidRPr="00565DC4">
        <w:rPr>
          <w:rFonts w:ascii="Candara" w:hAnsi="Candara"/>
          <w:sz w:val="22"/>
          <w:szCs w:val="22"/>
        </w:rPr>
        <w:t>s</w:t>
      </w:r>
      <w:r w:rsidR="00F853DB" w:rsidRPr="00565DC4">
        <w:rPr>
          <w:rFonts w:ascii="Candara" w:hAnsi="Candara"/>
          <w:sz w:val="22"/>
          <w:szCs w:val="22"/>
        </w:rPr>
        <w:t>, notamment</w:t>
      </w:r>
      <w:r w:rsidR="00F853DB" w:rsidRPr="0040623A">
        <w:rPr>
          <w:rFonts w:ascii="Candara" w:hAnsi="Candara"/>
          <w:sz w:val="22"/>
          <w:szCs w:val="22"/>
        </w:rPr>
        <w:t xml:space="preserve"> en</w:t>
      </w:r>
      <w:r w:rsidR="008E32A9" w:rsidRPr="0040623A">
        <w:rPr>
          <w:rFonts w:ascii="Candara" w:hAnsi="Candara"/>
          <w:sz w:val="22"/>
          <w:szCs w:val="22"/>
        </w:rPr>
        <w:t xml:space="preserve"> favorisant le dialogue entre les différentes disciplines </w:t>
      </w:r>
      <w:r w:rsidR="004A71BE" w:rsidRPr="0040623A">
        <w:rPr>
          <w:rFonts w:ascii="Candara" w:hAnsi="Candara"/>
          <w:sz w:val="22"/>
          <w:szCs w:val="22"/>
        </w:rPr>
        <w:t>représentées au sein du</w:t>
      </w:r>
      <w:r w:rsidR="008E32A9" w:rsidRPr="0040623A">
        <w:rPr>
          <w:rFonts w:ascii="Candara" w:hAnsi="Candara"/>
          <w:sz w:val="22"/>
          <w:szCs w:val="22"/>
        </w:rPr>
        <w:t xml:space="preserve"> LabEx</w:t>
      </w:r>
      <w:r w:rsidR="00F853DB" w:rsidRPr="0040623A">
        <w:rPr>
          <w:rFonts w:ascii="Candara" w:hAnsi="Candara"/>
          <w:sz w:val="22"/>
          <w:szCs w:val="22"/>
        </w:rPr>
        <w:t xml:space="preserve"> (sciences du climat, génétique, biologie évolutive, écologie, agronomie, sciences sociales</w:t>
      </w:r>
      <w:r w:rsidR="0040623A" w:rsidRPr="0040623A">
        <w:rPr>
          <w:rFonts w:ascii="Candara" w:hAnsi="Candara"/>
          <w:sz w:val="22"/>
          <w:szCs w:val="22"/>
        </w:rPr>
        <w:t>, économie</w:t>
      </w:r>
      <w:r w:rsidR="00F853DB" w:rsidRPr="0040623A">
        <w:rPr>
          <w:rFonts w:ascii="Candara" w:hAnsi="Candara"/>
          <w:sz w:val="22"/>
          <w:szCs w:val="22"/>
        </w:rPr>
        <w:t xml:space="preserve">). </w:t>
      </w:r>
    </w:p>
    <w:p w14:paraId="2CE56A52" w14:textId="3C38ED5C" w:rsidR="00EA7F94" w:rsidRDefault="00F853DB" w:rsidP="008668F6">
      <w:pPr>
        <w:spacing w:after="120"/>
        <w:jc w:val="both"/>
        <w:rPr>
          <w:rFonts w:ascii="Candara" w:hAnsi="Candara"/>
          <w:sz w:val="22"/>
          <w:szCs w:val="22"/>
        </w:rPr>
      </w:pPr>
      <w:r w:rsidRPr="0040623A">
        <w:rPr>
          <w:rFonts w:ascii="Candara" w:hAnsi="Candara"/>
          <w:sz w:val="22"/>
          <w:szCs w:val="22"/>
        </w:rPr>
        <w:t xml:space="preserve">Les projets soumis </w:t>
      </w:r>
      <w:r w:rsidRPr="00626022">
        <w:rPr>
          <w:rFonts w:ascii="Candara" w:hAnsi="Candara"/>
          <w:sz w:val="22"/>
          <w:szCs w:val="22"/>
        </w:rPr>
        <w:t xml:space="preserve">devront </w:t>
      </w:r>
      <w:r w:rsidR="00161653" w:rsidRPr="00626022">
        <w:rPr>
          <w:rFonts w:ascii="Candara" w:hAnsi="Candara"/>
          <w:sz w:val="22"/>
          <w:szCs w:val="22"/>
        </w:rPr>
        <w:t xml:space="preserve">proposer des voies de recherches </w:t>
      </w:r>
      <w:r w:rsidR="00EA7F94" w:rsidRPr="008E4E3E">
        <w:rPr>
          <w:rFonts w:ascii="Candara" w:hAnsi="Candara"/>
          <w:sz w:val="22"/>
          <w:szCs w:val="22"/>
        </w:rPr>
        <w:t xml:space="preserve">intégratives et </w:t>
      </w:r>
      <w:r w:rsidR="00161653" w:rsidRPr="00626022">
        <w:rPr>
          <w:rFonts w:ascii="Candara" w:hAnsi="Candara"/>
          <w:sz w:val="22"/>
          <w:szCs w:val="22"/>
        </w:rPr>
        <w:t>originales</w:t>
      </w:r>
      <w:r w:rsidR="00EA7F94" w:rsidRPr="008E4E3E">
        <w:rPr>
          <w:rFonts w:ascii="Candara" w:hAnsi="Candara"/>
          <w:sz w:val="22"/>
          <w:szCs w:val="22"/>
        </w:rPr>
        <w:t xml:space="preserve">, </w:t>
      </w:r>
      <w:r w:rsidR="00EA7F94" w:rsidRPr="00EE723D">
        <w:rPr>
          <w:rFonts w:ascii="Candara" w:hAnsi="Candara"/>
          <w:sz w:val="22"/>
          <w:szCs w:val="22"/>
        </w:rPr>
        <w:t>allant au-</w:t>
      </w:r>
      <w:r w:rsidR="00EA7F94" w:rsidRPr="00565DC4">
        <w:rPr>
          <w:rFonts w:ascii="Candara" w:hAnsi="Candara"/>
          <w:sz w:val="22"/>
          <w:szCs w:val="22"/>
        </w:rPr>
        <w:t>delà d</w:t>
      </w:r>
      <w:r w:rsidR="00CF09B2" w:rsidRPr="00565DC4">
        <w:rPr>
          <w:rFonts w:ascii="Candara" w:hAnsi="Candara"/>
          <w:sz w:val="22"/>
          <w:szCs w:val="22"/>
        </w:rPr>
        <w:t>u</w:t>
      </w:r>
      <w:r w:rsidR="00EA7F94" w:rsidRPr="00565DC4">
        <w:rPr>
          <w:rFonts w:ascii="Candara" w:hAnsi="Candara"/>
          <w:sz w:val="22"/>
          <w:szCs w:val="22"/>
        </w:rPr>
        <w:t xml:space="preserve"> </w:t>
      </w:r>
      <w:r w:rsidR="00E0103C" w:rsidRPr="00565DC4">
        <w:rPr>
          <w:rFonts w:ascii="Candara" w:hAnsi="Candara"/>
          <w:sz w:val="22"/>
          <w:szCs w:val="22"/>
        </w:rPr>
        <w:t>"business-as-usual"</w:t>
      </w:r>
      <w:r w:rsidR="00E22D20" w:rsidRPr="00565DC4">
        <w:rPr>
          <w:rFonts w:ascii="Candara" w:hAnsi="Candara"/>
          <w:sz w:val="22"/>
          <w:szCs w:val="22"/>
        </w:rPr>
        <w:t xml:space="preserve"> (i.e. au delà des recherches développées de longue date au sein des unités</w:t>
      </w:r>
      <w:r w:rsidR="00A935A0" w:rsidRPr="00565DC4">
        <w:rPr>
          <w:rFonts w:ascii="Candara" w:hAnsi="Candara"/>
          <w:sz w:val="22"/>
          <w:szCs w:val="22"/>
        </w:rPr>
        <w:t xml:space="preserve"> de BASC)</w:t>
      </w:r>
      <w:r w:rsidR="0069518C" w:rsidRPr="00565DC4">
        <w:rPr>
          <w:rFonts w:ascii="Candara" w:hAnsi="Candara"/>
          <w:sz w:val="22"/>
          <w:szCs w:val="22"/>
        </w:rPr>
        <w:t>. L</w:t>
      </w:r>
      <w:r w:rsidR="00161653" w:rsidRPr="00565DC4">
        <w:rPr>
          <w:rFonts w:ascii="Candara" w:hAnsi="Candara"/>
          <w:sz w:val="22"/>
          <w:szCs w:val="22"/>
        </w:rPr>
        <w:t>'établissement</w:t>
      </w:r>
      <w:r w:rsidR="00161653" w:rsidRPr="0040623A">
        <w:rPr>
          <w:rFonts w:ascii="Candara" w:hAnsi="Candara"/>
          <w:sz w:val="22"/>
          <w:szCs w:val="22"/>
        </w:rPr>
        <w:t xml:space="preserve"> de nouvelles collaborations </w:t>
      </w:r>
      <w:r w:rsidR="00B30C63">
        <w:rPr>
          <w:rFonts w:ascii="Candara" w:hAnsi="Candara"/>
          <w:sz w:val="22"/>
          <w:szCs w:val="22"/>
        </w:rPr>
        <w:t>entre équipes du</w:t>
      </w:r>
      <w:r w:rsidR="00161653" w:rsidRPr="0040623A">
        <w:rPr>
          <w:rFonts w:ascii="Candara" w:hAnsi="Candara"/>
          <w:sz w:val="22"/>
          <w:szCs w:val="22"/>
        </w:rPr>
        <w:t xml:space="preserve"> </w:t>
      </w:r>
      <w:r w:rsidR="0040623A" w:rsidRPr="0040623A">
        <w:rPr>
          <w:rFonts w:ascii="Candara" w:hAnsi="Candara"/>
          <w:sz w:val="22"/>
          <w:szCs w:val="22"/>
        </w:rPr>
        <w:t>L</w:t>
      </w:r>
      <w:r w:rsidR="00161653" w:rsidRPr="0040623A">
        <w:rPr>
          <w:rFonts w:ascii="Candara" w:hAnsi="Candara"/>
          <w:sz w:val="22"/>
          <w:szCs w:val="22"/>
        </w:rPr>
        <w:t>ab</w:t>
      </w:r>
      <w:r w:rsidR="0040623A" w:rsidRPr="0040623A">
        <w:rPr>
          <w:rFonts w:ascii="Candara" w:hAnsi="Candara"/>
          <w:sz w:val="22"/>
          <w:szCs w:val="22"/>
        </w:rPr>
        <w:t>E</w:t>
      </w:r>
      <w:r w:rsidR="00161653" w:rsidRPr="0040623A">
        <w:rPr>
          <w:rFonts w:ascii="Candara" w:hAnsi="Candara"/>
          <w:sz w:val="22"/>
          <w:szCs w:val="22"/>
        </w:rPr>
        <w:t>x</w:t>
      </w:r>
      <w:r w:rsidR="00EA7F94">
        <w:rPr>
          <w:rFonts w:ascii="Candara" w:hAnsi="Candara"/>
          <w:sz w:val="22"/>
          <w:szCs w:val="22"/>
        </w:rPr>
        <w:t>, ou la poursuite</w:t>
      </w:r>
      <w:r w:rsidR="00AE2199">
        <w:rPr>
          <w:rFonts w:ascii="Candara" w:hAnsi="Candara"/>
          <w:sz w:val="22"/>
          <w:szCs w:val="22"/>
        </w:rPr>
        <w:t xml:space="preserve"> et le renforcement</w:t>
      </w:r>
      <w:r w:rsidR="00EA7F94">
        <w:rPr>
          <w:rFonts w:ascii="Candara" w:hAnsi="Candara"/>
          <w:sz w:val="22"/>
          <w:szCs w:val="22"/>
        </w:rPr>
        <w:t xml:space="preserve"> des collaborations initiées dans le cadre de la 1</w:t>
      </w:r>
      <w:r w:rsidR="00EA7F94" w:rsidRPr="008E4E3E">
        <w:rPr>
          <w:rFonts w:ascii="Candara" w:hAnsi="Candara"/>
          <w:sz w:val="22"/>
          <w:szCs w:val="22"/>
          <w:vertAlign w:val="superscript"/>
        </w:rPr>
        <w:t>ère</w:t>
      </w:r>
      <w:r w:rsidR="00EA7F94">
        <w:rPr>
          <w:rFonts w:ascii="Candara" w:hAnsi="Candara"/>
          <w:sz w:val="22"/>
          <w:szCs w:val="22"/>
        </w:rPr>
        <w:t xml:space="preserve"> phase de BASC, sont ainsi encouragés.</w:t>
      </w:r>
      <w:r w:rsidR="00454DE6">
        <w:rPr>
          <w:rFonts w:ascii="Candara" w:hAnsi="Candara"/>
          <w:sz w:val="22"/>
          <w:szCs w:val="22"/>
        </w:rPr>
        <w:t xml:space="preserve"> </w:t>
      </w:r>
      <w:r w:rsidR="00454DE6" w:rsidRPr="0040623A">
        <w:rPr>
          <w:rFonts w:ascii="Candara" w:hAnsi="Candara"/>
          <w:sz w:val="22"/>
          <w:szCs w:val="22"/>
        </w:rPr>
        <w:t xml:space="preserve">La concrétisation </w:t>
      </w:r>
      <w:r w:rsidR="00454DE6">
        <w:rPr>
          <w:rFonts w:ascii="Candara" w:hAnsi="Candara"/>
          <w:sz w:val="22"/>
          <w:szCs w:val="22"/>
        </w:rPr>
        <w:t xml:space="preserve">ou la poursuite </w:t>
      </w:r>
      <w:r w:rsidR="00454DE6" w:rsidRPr="0040623A">
        <w:rPr>
          <w:rFonts w:ascii="Candara" w:hAnsi="Candara"/>
          <w:sz w:val="22"/>
          <w:szCs w:val="22"/>
        </w:rPr>
        <w:t xml:space="preserve">par un projet ambitieux d'idées ou d'initiatives ayant émergé durant la première période du LabEx sera regardée avec attention. </w:t>
      </w:r>
    </w:p>
    <w:p w14:paraId="7BAAA606" w14:textId="0D22EA29" w:rsidR="00C522F2" w:rsidRPr="00927F73" w:rsidRDefault="00C522F2" w:rsidP="00C522F2">
      <w:pPr>
        <w:spacing w:before="240" w:after="120"/>
        <w:jc w:val="both"/>
        <w:rPr>
          <w:rFonts w:ascii="Candara" w:hAnsi="Candara"/>
          <w:i/>
          <w:sz w:val="22"/>
          <w:szCs w:val="22"/>
        </w:rPr>
      </w:pPr>
      <w:r>
        <w:rPr>
          <w:rFonts w:ascii="Candara" w:hAnsi="Candara"/>
          <w:i/>
          <w:sz w:val="22"/>
          <w:szCs w:val="22"/>
        </w:rPr>
        <w:t>2</w:t>
      </w:r>
      <w:r w:rsidRPr="006F6BBE">
        <w:rPr>
          <w:rFonts w:ascii="Candara" w:hAnsi="Candara"/>
          <w:i/>
          <w:sz w:val="22"/>
          <w:szCs w:val="22"/>
        </w:rPr>
        <w:t xml:space="preserve">/ </w:t>
      </w:r>
      <w:r w:rsidRPr="00B30C63">
        <w:rPr>
          <w:rFonts w:ascii="Candara" w:hAnsi="Candara"/>
          <w:b/>
          <w:i/>
          <w:sz w:val="22"/>
          <w:szCs w:val="22"/>
          <w:u w:val="single"/>
        </w:rPr>
        <w:t>Couverture</w:t>
      </w:r>
      <w:r>
        <w:rPr>
          <w:rFonts w:ascii="Candara" w:hAnsi="Candara"/>
          <w:b/>
          <w:i/>
          <w:sz w:val="22"/>
          <w:szCs w:val="22"/>
          <w:u w:val="single"/>
        </w:rPr>
        <w:t xml:space="preserve"> thématique </w:t>
      </w:r>
    </w:p>
    <w:p w14:paraId="5CB02ED6" w14:textId="77777777" w:rsidR="00C522F2" w:rsidRPr="00FE2F4F" w:rsidRDefault="00C522F2" w:rsidP="00C522F2">
      <w:pPr>
        <w:spacing w:after="120"/>
        <w:jc w:val="both"/>
        <w:rPr>
          <w:rFonts w:ascii="Candara" w:hAnsi="Candara"/>
          <w:sz w:val="22"/>
          <w:szCs w:val="22"/>
        </w:rPr>
      </w:pPr>
      <w:r>
        <w:rPr>
          <w:rFonts w:ascii="Candara" w:hAnsi="Candara"/>
          <w:sz w:val="22"/>
          <w:szCs w:val="22"/>
        </w:rPr>
        <w:t xml:space="preserve">Le projet s’inscrira </w:t>
      </w:r>
      <w:r>
        <w:rPr>
          <w:rFonts w:ascii="Candara" w:hAnsi="Candara"/>
          <w:color w:val="000000"/>
          <w:sz w:val="22"/>
          <w:szCs w:val="22"/>
        </w:rPr>
        <w:t xml:space="preserve">dans un ou plusieurs des trois axes de recherche définis dans le projet initial du LabEx, ces axes étant eux-mêmes </w:t>
      </w:r>
      <w:r w:rsidRPr="00FE2F4F">
        <w:rPr>
          <w:rFonts w:ascii="Candara" w:hAnsi="Candara"/>
          <w:color w:val="000000"/>
          <w:sz w:val="22"/>
          <w:szCs w:val="22"/>
        </w:rPr>
        <w:t xml:space="preserve">déclinés chacun en trois sous-objectifs (cf. annexe 3). </w:t>
      </w:r>
    </w:p>
    <w:p w14:paraId="6053DB5C" w14:textId="6DFACEBB" w:rsidR="00652EBD" w:rsidRDefault="00652EBD" w:rsidP="008668F6">
      <w:pPr>
        <w:spacing w:after="120"/>
        <w:jc w:val="both"/>
        <w:rPr>
          <w:rFonts w:ascii="Candara" w:hAnsi="Candara"/>
          <w:sz w:val="22"/>
          <w:szCs w:val="22"/>
        </w:rPr>
      </w:pPr>
      <w:r w:rsidRPr="00FE2F4F">
        <w:rPr>
          <w:rFonts w:ascii="Candara" w:hAnsi="Candara"/>
          <w:sz w:val="22"/>
          <w:szCs w:val="22"/>
        </w:rPr>
        <w:t>Sans représenter un cadre exhaustif</w:t>
      </w:r>
      <w:r w:rsidR="003C3EC9" w:rsidRPr="00FE2F4F">
        <w:rPr>
          <w:rFonts w:ascii="Candara" w:hAnsi="Candara"/>
          <w:sz w:val="22"/>
          <w:szCs w:val="22"/>
        </w:rPr>
        <w:t xml:space="preserve"> ni exclusif</w:t>
      </w:r>
      <w:r w:rsidRPr="00FE2F4F">
        <w:rPr>
          <w:rFonts w:ascii="Candara" w:hAnsi="Candara"/>
          <w:sz w:val="22"/>
          <w:szCs w:val="22"/>
        </w:rPr>
        <w:t>, un certain nombre d'objectifs affichés par le Lab</w:t>
      </w:r>
      <w:r w:rsidR="007C6DCF" w:rsidRPr="00FE2F4F">
        <w:rPr>
          <w:rFonts w:ascii="Candara" w:hAnsi="Candara"/>
          <w:sz w:val="22"/>
          <w:szCs w:val="22"/>
        </w:rPr>
        <w:t>E</w:t>
      </w:r>
      <w:r w:rsidRPr="00FE2F4F">
        <w:rPr>
          <w:rFonts w:ascii="Candara" w:hAnsi="Candara"/>
          <w:sz w:val="22"/>
          <w:szCs w:val="22"/>
        </w:rPr>
        <w:t>x n'ont pas encore été atteint</w:t>
      </w:r>
      <w:r w:rsidR="004E0A5E" w:rsidRPr="00FE2F4F">
        <w:rPr>
          <w:rFonts w:ascii="Candara" w:hAnsi="Candara"/>
          <w:sz w:val="22"/>
          <w:szCs w:val="22"/>
        </w:rPr>
        <w:t>s</w:t>
      </w:r>
      <w:r w:rsidR="007C6DCF" w:rsidRPr="00FE2F4F">
        <w:rPr>
          <w:rFonts w:ascii="Candara" w:hAnsi="Candara"/>
          <w:sz w:val="22"/>
          <w:szCs w:val="22"/>
        </w:rPr>
        <w:t xml:space="preserve">, voire </w:t>
      </w:r>
      <w:r w:rsidR="00742056" w:rsidRPr="00FE2F4F">
        <w:rPr>
          <w:rFonts w:ascii="Candara" w:hAnsi="Candara"/>
          <w:sz w:val="22"/>
          <w:szCs w:val="22"/>
        </w:rPr>
        <w:t>abordés</w:t>
      </w:r>
      <w:r w:rsidRPr="00FE2F4F">
        <w:rPr>
          <w:rFonts w:ascii="Candara" w:hAnsi="Candara"/>
          <w:sz w:val="22"/>
          <w:szCs w:val="22"/>
        </w:rPr>
        <w:t xml:space="preserve">. Les projets ciblant de tels objectifs </w:t>
      </w:r>
      <w:r w:rsidR="00742056" w:rsidRPr="00FE2F4F">
        <w:rPr>
          <w:rFonts w:ascii="Candara" w:hAnsi="Candara"/>
          <w:sz w:val="22"/>
          <w:szCs w:val="22"/>
        </w:rPr>
        <w:t xml:space="preserve">nous semblent </w:t>
      </w:r>
      <w:r w:rsidRPr="00FE2F4F">
        <w:rPr>
          <w:rFonts w:ascii="Candara" w:hAnsi="Candara"/>
          <w:sz w:val="22"/>
          <w:szCs w:val="22"/>
        </w:rPr>
        <w:t xml:space="preserve">naturellement </w:t>
      </w:r>
      <w:r w:rsidR="009A50B5" w:rsidRPr="00FE2F4F">
        <w:rPr>
          <w:rFonts w:ascii="Candara" w:hAnsi="Candara"/>
          <w:sz w:val="22"/>
          <w:szCs w:val="22"/>
        </w:rPr>
        <w:t>prioritaire</w:t>
      </w:r>
      <w:r w:rsidR="00437D90" w:rsidRPr="00FE2F4F">
        <w:rPr>
          <w:rFonts w:ascii="Candara" w:hAnsi="Candara"/>
          <w:sz w:val="22"/>
          <w:szCs w:val="22"/>
        </w:rPr>
        <w:t>s sous réserve</w:t>
      </w:r>
      <w:r w:rsidR="00742056" w:rsidRPr="00FE2F4F">
        <w:rPr>
          <w:rFonts w:ascii="Candara" w:hAnsi="Candara"/>
          <w:sz w:val="22"/>
          <w:szCs w:val="22"/>
        </w:rPr>
        <w:t xml:space="preserve"> de la qualité des projets</w:t>
      </w:r>
      <w:r w:rsidRPr="00FE2F4F">
        <w:rPr>
          <w:rFonts w:ascii="Candara" w:hAnsi="Candara"/>
          <w:sz w:val="22"/>
          <w:szCs w:val="22"/>
        </w:rPr>
        <w:t xml:space="preserve">. </w:t>
      </w:r>
      <w:r w:rsidR="00444ED8" w:rsidRPr="00FE2F4F">
        <w:rPr>
          <w:rFonts w:ascii="Candara" w:hAnsi="Candara"/>
          <w:sz w:val="22"/>
          <w:szCs w:val="22"/>
        </w:rPr>
        <w:t>Quelques éléments sur les avancées et les manques par axe :</w:t>
      </w:r>
    </w:p>
    <w:p w14:paraId="122AE2B2" w14:textId="466992FF" w:rsidR="007C6DCF" w:rsidRDefault="0054737F" w:rsidP="008668F6">
      <w:pPr>
        <w:spacing w:after="120"/>
        <w:jc w:val="both"/>
        <w:rPr>
          <w:rFonts w:ascii="Candara" w:hAnsi="Candara"/>
          <w:sz w:val="22"/>
          <w:szCs w:val="22"/>
        </w:rPr>
      </w:pPr>
      <w:r>
        <w:rPr>
          <w:rFonts w:ascii="Candara" w:hAnsi="Candara"/>
          <w:sz w:val="22"/>
          <w:szCs w:val="22"/>
        </w:rPr>
        <w:t xml:space="preserve">• </w:t>
      </w:r>
      <w:r w:rsidR="00652EBD" w:rsidRPr="00565DC4">
        <w:rPr>
          <w:rFonts w:ascii="Candara" w:hAnsi="Candara"/>
          <w:b/>
          <w:sz w:val="22"/>
          <w:szCs w:val="22"/>
        </w:rPr>
        <w:t>Axe 1</w:t>
      </w:r>
      <w:r w:rsidRPr="00565DC4">
        <w:rPr>
          <w:rFonts w:ascii="Candara" w:hAnsi="Candara"/>
          <w:b/>
          <w:sz w:val="22"/>
          <w:szCs w:val="22"/>
        </w:rPr>
        <w:t xml:space="preserve"> :</w:t>
      </w:r>
      <w:r>
        <w:rPr>
          <w:rFonts w:ascii="Candara" w:hAnsi="Candara"/>
          <w:sz w:val="22"/>
          <w:szCs w:val="22"/>
        </w:rPr>
        <w:t xml:space="preserve"> </w:t>
      </w:r>
      <w:r w:rsidR="0084151E">
        <w:rPr>
          <w:rFonts w:ascii="Candara" w:hAnsi="Candara"/>
          <w:sz w:val="22"/>
          <w:szCs w:val="22"/>
        </w:rPr>
        <w:t>C</w:t>
      </w:r>
      <w:r w:rsidR="00F47706">
        <w:rPr>
          <w:rFonts w:ascii="Candara" w:hAnsi="Candara"/>
          <w:sz w:val="22"/>
          <w:szCs w:val="22"/>
        </w:rPr>
        <w:t xml:space="preserve">et axe </w:t>
      </w:r>
      <w:r w:rsidR="00132B40">
        <w:rPr>
          <w:rFonts w:ascii="Candara" w:hAnsi="Candara"/>
          <w:sz w:val="22"/>
          <w:szCs w:val="22"/>
        </w:rPr>
        <w:t>a pour objectif</w:t>
      </w:r>
      <w:r w:rsidR="005A44B0">
        <w:rPr>
          <w:rFonts w:ascii="Candara" w:hAnsi="Candara"/>
          <w:sz w:val="22"/>
          <w:szCs w:val="22"/>
        </w:rPr>
        <w:t xml:space="preserve"> d’étudier les </w:t>
      </w:r>
      <w:r w:rsidR="00437D90">
        <w:rPr>
          <w:rFonts w:ascii="Candara" w:hAnsi="Candara"/>
          <w:sz w:val="22"/>
          <w:szCs w:val="22"/>
        </w:rPr>
        <w:t>facteurs</w:t>
      </w:r>
      <w:r w:rsidR="005A44B0">
        <w:rPr>
          <w:rFonts w:ascii="Candara" w:hAnsi="Candara"/>
          <w:sz w:val="22"/>
          <w:szCs w:val="22"/>
        </w:rPr>
        <w:t xml:space="preserve"> principaux du changement global, à savoir la pollution, les changements d’usages des sols, le climat et les espèces invasives. L’originalité de BASC dans cette thématique est</w:t>
      </w:r>
      <w:r w:rsidR="00B15829">
        <w:rPr>
          <w:rFonts w:ascii="Candara" w:hAnsi="Candara"/>
          <w:sz w:val="22"/>
          <w:szCs w:val="22"/>
        </w:rPr>
        <w:t xml:space="preserve"> de ne pas étudier </w:t>
      </w:r>
      <w:r w:rsidR="00B15829" w:rsidRPr="009C2C73">
        <w:rPr>
          <w:rFonts w:ascii="Candara" w:hAnsi="Candara"/>
          <w:sz w:val="22"/>
          <w:szCs w:val="22"/>
        </w:rPr>
        <w:t>ces ‘drivers’ comme des facteurs externes et donc sur lesquels nous ne pouvons pas intervenir, mais plutôt comme faisant partie d’un tout et donc étant eux-mêmes susceptibles d’être affectés par les impacts qu’ils génèrent.</w:t>
      </w:r>
      <w:r w:rsidR="00694CC6" w:rsidRPr="009C2C73">
        <w:rPr>
          <w:rFonts w:ascii="Candara" w:hAnsi="Candara"/>
          <w:sz w:val="22"/>
          <w:szCs w:val="22"/>
        </w:rPr>
        <w:t xml:space="preserve"> Pendant la </w:t>
      </w:r>
      <w:r w:rsidR="007C6DCF">
        <w:rPr>
          <w:rFonts w:ascii="Candara" w:hAnsi="Candara"/>
          <w:sz w:val="22"/>
          <w:szCs w:val="22"/>
        </w:rPr>
        <w:t>1</w:t>
      </w:r>
      <w:r w:rsidR="007C6DCF" w:rsidRPr="00565DC4">
        <w:rPr>
          <w:rFonts w:ascii="Candara" w:hAnsi="Candara"/>
          <w:sz w:val="22"/>
          <w:szCs w:val="22"/>
          <w:vertAlign w:val="superscript"/>
        </w:rPr>
        <w:t>ère</w:t>
      </w:r>
      <w:r w:rsidR="00694CC6" w:rsidRPr="009C2C73">
        <w:rPr>
          <w:rFonts w:ascii="Candara" w:hAnsi="Candara"/>
          <w:sz w:val="22"/>
          <w:szCs w:val="22"/>
        </w:rPr>
        <w:t xml:space="preserve"> phase du </w:t>
      </w:r>
      <w:r w:rsidR="009C2C73" w:rsidRPr="009C2C73">
        <w:rPr>
          <w:rFonts w:ascii="Candara" w:hAnsi="Candara"/>
          <w:sz w:val="22"/>
          <w:szCs w:val="22"/>
        </w:rPr>
        <w:t>L</w:t>
      </w:r>
      <w:r w:rsidR="00694CC6" w:rsidRPr="009C2C73">
        <w:rPr>
          <w:rFonts w:ascii="Candara" w:hAnsi="Candara"/>
          <w:sz w:val="22"/>
          <w:szCs w:val="22"/>
        </w:rPr>
        <w:t>ab</w:t>
      </w:r>
      <w:r w:rsidR="009C2C73" w:rsidRPr="009C2C73">
        <w:rPr>
          <w:rFonts w:ascii="Candara" w:hAnsi="Candara"/>
          <w:sz w:val="22"/>
          <w:szCs w:val="22"/>
        </w:rPr>
        <w:t>E</w:t>
      </w:r>
      <w:r w:rsidR="00694CC6" w:rsidRPr="009C2C73">
        <w:rPr>
          <w:rFonts w:ascii="Candara" w:hAnsi="Candara"/>
          <w:sz w:val="22"/>
          <w:szCs w:val="22"/>
        </w:rPr>
        <w:t>x, un focus assez important a été mis sur la partie climat</w:t>
      </w:r>
      <w:r w:rsidR="00A17405" w:rsidRPr="009C2C73">
        <w:rPr>
          <w:rFonts w:ascii="Candara" w:hAnsi="Candara"/>
          <w:sz w:val="22"/>
          <w:szCs w:val="22"/>
        </w:rPr>
        <w:t xml:space="preserve"> </w:t>
      </w:r>
      <w:r w:rsidR="00BF6904" w:rsidRPr="009C2C73">
        <w:rPr>
          <w:rFonts w:ascii="Candara" w:hAnsi="Candara"/>
          <w:sz w:val="22"/>
          <w:szCs w:val="22"/>
        </w:rPr>
        <w:t>-</w:t>
      </w:r>
      <w:r w:rsidR="00A17405" w:rsidRPr="009C2C73">
        <w:rPr>
          <w:rFonts w:ascii="Candara" w:hAnsi="Candara"/>
          <w:sz w:val="22"/>
          <w:szCs w:val="22"/>
        </w:rPr>
        <w:t xml:space="preserve"> </w:t>
      </w:r>
      <w:r w:rsidR="00BF6904" w:rsidRPr="009C2C73">
        <w:rPr>
          <w:rFonts w:ascii="Candara" w:hAnsi="Candara"/>
          <w:sz w:val="22"/>
          <w:szCs w:val="22"/>
        </w:rPr>
        <w:t>usages des sols</w:t>
      </w:r>
      <w:r w:rsidR="00A17405" w:rsidRPr="009C2C73">
        <w:rPr>
          <w:rFonts w:ascii="Candara" w:hAnsi="Candara"/>
          <w:sz w:val="22"/>
          <w:szCs w:val="22"/>
        </w:rPr>
        <w:t xml:space="preserve"> </w:t>
      </w:r>
      <w:r w:rsidR="00BF6904" w:rsidRPr="009C2C73">
        <w:rPr>
          <w:rFonts w:ascii="Candara" w:hAnsi="Candara"/>
          <w:sz w:val="22"/>
          <w:szCs w:val="22"/>
        </w:rPr>
        <w:t>-</w:t>
      </w:r>
      <w:r w:rsidR="00A17405" w:rsidRPr="009C2C73">
        <w:rPr>
          <w:rFonts w:ascii="Candara" w:hAnsi="Candara"/>
          <w:sz w:val="22"/>
          <w:szCs w:val="22"/>
        </w:rPr>
        <w:t xml:space="preserve"> </w:t>
      </w:r>
      <w:r w:rsidR="00BF6904" w:rsidRPr="009C2C73">
        <w:rPr>
          <w:rFonts w:ascii="Candara" w:hAnsi="Candara"/>
          <w:sz w:val="22"/>
          <w:szCs w:val="22"/>
        </w:rPr>
        <w:t>pollution de l’air</w:t>
      </w:r>
      <w:r w:rsidR="00A17405" w:rsidRPr="009C2C73">
        <w:rPr>
          <w:rFonts w:ascii="Candara" w:hAnsi="Candara"/>
          <w:sz w:val="22"/>
          <w:szCs w:val="22"/>
        </w:rPr>
        <w:t xml:space="preserve"> </w:t>
      </w:r>
      <w:r w:rsidR="00132B40" w:rsidRPr="009C2C73">
        <w:rPr>
          <w:rFonts w:ascii="Candara" w:hAnsi="Candara"/>
          <w:sz w:val="22"/>
          <w:szCs w:val="22"/>
        </w:rPr>
        <w:t>-</w:t>
      </w:r>
      <w:r w:rsidR="00A17405" w:rsidRPr="009C2C73">
        <w:rPr>
          <w:rFonts w:ascii="Candara" w:hAnsi="Candara"/>
          <w:sz w:val="22"/>
          <w:szCs w:val="22"/>
        </w:rPr>
        <w:t xml:space="preserve"> </w:t>
      </w:r>
      <w:r w:rsidR="00132B40" w:rsidRPr="009C2C73">
        <w:rPr>
          <w:rFonts w:ascii="Candara" w:hAnsi="Candara"/>
          <w:sz w:val="22"/>
          <w:szCs w:val="22"/>
        </w:rPr>
        <w:t>productivité des écosystèmes</w:t>
      </w:r>
      <w:r w:rsidR="00BF6904" w:rsidRPr="009C2C73">
        <w:rPr>
          <w:rFonts w:ascii="Candara" w:hAnsi="Candara"/>
          <w:sz w:val="22"/>
          <w:szCs w:val="22"/>
        </w:rPr>
        <w:t>. Des progrès ont également été faits sur l’écotox</w:t>
      </w:r>
      <w:r w:rsidR="000245EE">
        <w:rPr>
          <w:rFonts w:ascii="Candara" w:hAnsi="Candara"/>
          <w:sz w:val="22"/>
          <w:szCs w:val="22"/>
        </w:rPr>
        <w:t>icologie</w:t>
      </w:r>
      <w:r w:rsidR="00BF6904" w:rsidRPr="009C2C73">
        <w:rPr>
          <w:rFonts w:ascii="Candara" w:hAnsi="Candara"/>
          <w:sz w:val="22"/>
          <w:szCs w:val="22"/>
        </w:rPr>
        <w:t xml:space="preserve"> en mettant notamment en réseau un grand nombre d’acteurs. </w:t>
      </w:r>
    </w:p>
    <w:p w14:paraId="7EEF8BF1" w14:textId="26194156" w:rsidR="00652EBD" w:rsidRPr="00A935A0" w:rsidRDefault="009A5200" w:rsidP="008668F6">
      <w:pPr>
        <w:spacing w:after="120"/>
        <w:jc w:val="both"/>
        <w:rPr>
          <w:rFonts w:ascii="Candara" w:hAnsi="Candara"/>
          <w:sz w:val="22"/>
          <w:szCs w:val="22"/>
        </w:rPr>
      </w:pPr>
      <w:r w:rsidRPr="00A935A0">
        <w:rPr>
          <w:rFonts w:ascii="Candara" w:hAnsi="Candara"/>
          <w:sz w:val="22"/>
          <w:szCs w:val="22"/>
        </w:rPr>
        <w:t>Les espèces invasives par contre n’ont fait l’objet d’aucune étude</w:t>
      </w:r>
      <w:r w:rsidR="00437D90" w:rsidRPr="00A935A0">
        <w:rPr>
          <w:rFonts w:ascii="Candara" w:hAnsi="Candara"/>
          <w:sz w:val="22"/>
          <w:szCs w:val="22"/>
        </w:rPr>
        <w:t xml:space="preserve"> collaborative</w:t>
      </w:r>
      <w:r w:rsidRPr="00A935A0">
        <w:rPr>
          <w:rFonts w:ascii="Candara" w:hAnsi="Candara"/>
          <w:sz w:val="22"/>
          <w:szCs w:val="22"/>
        </w:rPr>
        <w:t xml:space="preserve"> part</w:t>
      </w:r>
      <w:r w:rsidR="009F379E" w:rsidRPr="00A935A0">
        <w:rPr>
          <w:rFonts w:ascii="Candara" w:hAnsi="Candara"/>
          <w:sz w:val="22"/>
          <w:szCs w:val="22"/>
        </w:rPr>
        <w:t>iculière</w:t>
      </w:r>
      <w:r w:rsidR="00A17405" w:rsidRPr="00A935A0">
        <w:rPr>
          <w:rFonts w:ascii="Candara" w:hAnsi="Candara"/>
          <w:sz w:val="22"/>
          <w:szCs w:val="22"/>
        </w:rPr>
        <w:t xml:space="preserve"> </w:t>
      </w:r>
      <w:r w:rsidR="009F379E" w:rsidRPr="00A935A0">
        <w:rPr>
          <w:rFonts w:ascii="Candara" w:hAnsi="Candara"/>
          <w:sz w:val="22"/>
          <w:szCs w:val="22"/>
        </w:rPr>
        <w:t>or elles son</w:t>
      </w:r>
      <w:r w:rsidR="007F63AF" w:rsidRPr="00A935A0">
        <w:rPr>
          <w:rFonts w:ascii="Candara" w:hAnsi="Candara"/>
          <w:sz w:val="22"/>
          <w:szCs w:val="22"/>
        </w:rPr>
        <w:t>t soumises à l’action d’autres facteurs (</w:t>
      </w:r>
      <w:r w:rsidR="00FE2F4F">
        <w:rPr>
          <w:rFonts w:ascii="Candara" w:hAnsi="Candara"/>
          <w:sz w:val="22"/>
          <w:szCs w:val="22"/>
        </w:rPr>
        <w:t>e.g</w:t>
      </w:r>
      <w:r w:rsidR="007F63AF" w:rsidRPr="00A935A0">
        <w:rPr>
          <w:rFonts w:ascii="Candara" w:hAnsi="Candara"/>
          <w:sz w:val="22"/>
          <w:szCs w:val="22"/>
        </w:rPr>
        <w:t xml:space="preserve">. le changement climatique) et sont susceptibles d’être impactées par les </w:t>
      </w:r>
      <w:r w:rsidR="00375D9D" w:rsidRPr="00A935A0">
        <w:rPr>
          <w:rFonts w:ascii="Candara" w:hAnsi="Candara"/>
          <w:sz w:val="22"/>
          <w:szCs w:val="22"/>
        </w:rPr>
        <w:t>effets</w:t>
      </w:r>
      <w:r w:rsidR="007F63AF" w:rsidRPr="00A935A0">
        <w:rPr>
          <w:rFonts w:ascii="Candara" w:hAnsi="Candara"/>
          <w:sz w:val="22"/>
          <w:szCs w:val="22"/>
        </w:rPr>
        <w:t xml:space="preserve"> qu’elles provoquent. </w:t>
      </w:r>
      <w:r w:rsidR="00CF727F" w:rsidRPr="00A935A0">
        <w:rPr>
          <w:rFonts w:ascii="Candara" w:hAnsi="Candara"/>
          <w:sz w:val="22"/>
          <w:szCs w:val="22"/>
        </w:rPr>
        <w:t>La mise en réseau de plusieurs équipes autour de l’</w:t>
      </w:r>
      <w:r w:rsidR="00375D9D" w:rsidRPr="00A935A0">
        <w:rPr>
          <w:rFonts w:ascii="Candara" w:hAnsi="Candara"/>
          <w:sz w:val="22"/>
          <w:szCs w:val="22"/>
        </w:rPr>
        <w:t>écotoxicologie</w:t>
      </w:r>
      <w:r w:rsidR="00CF727F" w:rsidRPr="00A935A0">
        <w:rPr>
          <w:rFonts w:ascii="Candara" w:hAnsi="Candara"/>
          <w:sz w:val="22"/>
          <w:szCs w:val="22"/>
        </w:rPr>
        <w:t xml:space="preserve"> devrait également pouvoir être transformée en projet fédérateur</w:t>
      </w:r>
      <w:r w:rsidR="00D85EB1" w:rsidRPr="00A935A0">
        <w:rPr>
          <w:rFonts w:ascii="Candara" w:hAnsi="Candara"/>
          <w:sz w:val="22"/>
          <w:szCs w:val="22"/>
        </w:rPr>
        <w:t xml:space="preserve"> qui pourrait inclure d’autres aspects comme par exemple le climat et</w:t>
      </w:r>
      <w:r w:rsidR="007C6DCF" w:rsidRPr="00A935A0">
        <w:rPr>
          <w:rFonts w:ascii="Candara" w:hAnsi="Candara"/>
          <w:sz w:val="22"/>
          <w:szCs w:val="22"/>
        </w:rPr>
        <w:t>/</w:t>
      </w:r>
      <w:r w:rsidR="00D85EB1" w:rsidRPr="00A935A0">
        <w:rPr>
          <w:rFonts w:ascii="Candara" w:hAnsi="Candara"/>
          <w:sz w:val="22"/>
          <w:szCs w:val="22"/>
        </w:rPr>
        <w:t xml:space="preserve">ou l’adaptation. </w:t>
      </w:r>
      <w:r w:rsidR="009D21CD" w:rsidRPr="00A935A0">
        <w:rPr>
          <w:rFonts w:ascii="Candara" w:hAnsi="Candara"/>
          <w:sz w:val="22"/>
          <w:szCs w:val="22"/>
        </w:rPr>
        <w:t xml:space="preserve">Enfin le développement d’un modèle intégré à l’échelle régionale </w:t>
      </w:r>
      <w:r w:rsidR="00E5598A">
        <w:rPr>
          <w:rFonts w:ascii="Candara" w:hAnsi="Candara"/>
          <w:sz w:val="22"/>
          <w:szCs w:val="22"/>
        </w:rPr>
        <w:t>couplant</w:t>
      </w:r>
      <w:r w:rsidR="009D21CD" w:rsidRPr="00A935A0">
        <w:rPr>
          <w:rFonts w:ascii="Candara" w:hAnsi="Candara"/>
          <w:sz w:val="22"/>
          <w:szCs w:val="22"/>
        </w:rPr>
        <w:t xml:space="preserve"> le climat, les usages des terres, les ressources, et la pollution doit être augmenté d’une composante économie, ce qui reste un gros défi à relever.</w:t>
      </w:r>
    </w:p>
    <w:p w14:paraId="56177BA5" w14:textId="09ED22A2" w:rsidR="00504189" w:rsidRPr="00A935A0" w:rsidRDefault="0054737F" w:rsidP="0054737F">
      <w:pPr>
        <w:tabs>
          <w:tab w:val="left" w:pos="284"/>
        </w:tabs>
        <w:jc w:val="both"/>
        <w:rPr>
          <w:rFonts w:ascii="Candara" w:hAnsi="Candara"/>
          <w:sz w:val="22"/>
          <w:szCs w:val="22"/>
        </w:rPr>
      </w:pPr>
      <w:r>
        <w:rPr>
          <w:rFonts w:ascii="Candara" w:hAnsi="Candara"/>
          <w:sz w:val="22"/>
          <w:szCs w:val="22"/>
        </w:rPr>
        <w:t xml:space="preserve">• </w:t>
      </w:r>
      <w:r w:rsidR="00652EBD" w:rsidRPr="00565DC4">
        <w:rPr>
          <w:rFonts w:ascii="Candara" w:hAnsi="Candara"/>
          <w:b/>
          <w:sz w:val="22"/>
          <w:szCs w:val="22"/>
        </w:rPr>
        <w:t>Axe2 :</w:t>
      </w:r>
      <w:r w:rsidR="00652EBD" w:rsidRPr="0054737F">
        <w:rPr>
          <w:rFonts w:ascii="Candara" w:hAnsi="Candara"/>
          <w:sz w:val="22"/>
          <w:szCs w:val="22"/>
        </w:rPr>
        <w:t xml:space="preserve"> Le </w:t>
      </w:r>
      <w:r w:rsidR="009927EF">
        <w:rPr>
          <w:rFonts w:ascii="Candara" w:hAnsi="Candara"/>
          <w:sz w:val="22"/>
          <w:szCs w:val="22"/>
        </w:rPr>
        <w:t>L</w:t>
      </w:r>
      <w:r w:rsidR="00652EBD" w:rsidRPr="0054737F">
        <w:rPr>
          <w:rFonts w:ascii="Candara" w:hAnsi="Candara"/>
          <w:sz w:val="22"/>
          <w:szCs w:val="22"/>
        </w:rPr>
        <w:t>ab</w:t>
      </w:r>
      <w:r w:rsidR="009927EF">
        <w:rPr>
          <w:rFonts w:ascii="Candara" w:hAnsi="Candara"/>
          <w:sz w:val="22"/>
          <w:szCs w:val="22"/>
        </w:rPr>
        <w:t>E</w:t>
      </w:r>
      <w:r w:rsidR="00652EBD" w:rsidRPr="0054737F">
        <w:rPr>
          <w:rFonts w:ascii="Candara" w:hAnsi="Candara"/>
          <w:sz w:val="22"/>
          <w:szCs w:val="22"/>
        </w:rPr>
        <w:t>x, dans s</w:t>
      </w:r>
      <w:r w:rsidR="005631F2" w:rsidRPr="0054737F">
        <w:rPr>
          <w:rFonts w:ascii="Candara" w:hAnsi="Candara"/>
          <w:sz w:val="22"/>
          <w:szCs w:val="22"/>
        </w:rPr>
        <w:t xml:space="preserve">a </w:t>
      </w:r>
      <w:r w:rsidR="00504189">
        <w:rPr>
          <w:rFonts w:ascii="Candara" w:hAnsi="Candara"/>
          <w:sz w:val="22"/>
          <w:szCs w:val="22"/>
        </w:rPr>
        <w:t>1</w:t>
      </w:r>
      <w:r w:rsidR="00504189" w:rsidRPr="00565DC4">
        <w:rPr>
          <w:rFonts w:ascii="Candara" w:hAnsi="Candara"/>
          <w:sz w:val="22"/>
          <w:szCs w:val="22"/>
          <w:vertAlign w:val="superscript"/>
        </w:rPr>
        <w:t>ère</w:t>
      </w:r>
      <w:r w:rsidR="005631F2" w:rsidRPr="0054737F">
        <w:rPr>
          <w:rFonts w:ascii="Candara" w:hAnsi="Candara"/>
          <w:sz w:val="22"/>
          <w:szCs w:val="22"/>
        </w:rPr>
        <w:t xml:space="preserve"> période, a permis le développement de projets innovants autour de l'adaptation génétique. Des ouvertures vers d'autres disciplines telles que les sciences sociales ou la climatologie ont </w:t>
      </w:r>
      <w:r w:rsidR="00CF09B2">
        <w:rPr>
          <w:rFonts w:ascii="Candara" w:hAnsi="Candara"/>
          <w:sz w:val="22"/>
          <w:szCs w:val="22"/>
        </w:rPr>
        <w:t>également vu le jour</w:t>
      </w:r>
      <w:r w:rsidR="005631F2" w:rsidRPr="0054737F">
        <w:rPr>
          <w:rFonts w:ascii="Candara" w:hAnsi="Candara"/>
          <w:sz w:val="22"/>
          <w:szCs w:val="22"/>
        </w:rPr>
        <w:t xml:space="preserve">. Dans le cadre des objectifs initiaux de l'axe 2, il est attendu de concrétiser ces </w:t>
      </w:r>
      <w:r w:rsidR="005631F2" w:rsidRPr="00A935A0">
        <w:rPr>
          <w:rFonts w:ascii="Candara" w:hAnsi="Candara"/>
          <w:sz w:val="22"/>
          <w:szCs w:val="22"/>
        </w:rPr>
        <w:t xml:space="preserve">ouvertures par des avancées scientifiques plus ambitieuses. </w:t>
      </w:r>
      <w:r w:rsidR="00652EBD" w:rsidRPr="00A935A0">
        <w:rPr>
          <w:rFonts w:ascii="Candara" w:hAnsi="Candara"/>
          <w:sz w:val="22"/>
          <w:szCs w:val="22"/>
        </w:rPr>
        <w:t>Il s'agit d'ouvrir des voies nouvelles, par exemple en confrontant génétique</w:t>
      </w:r>
      <w:r w:rsidR="005631F2" w:rsidRPr="00A935A0">
        <w:rPr>
          <w:rFonts w:ascii="Candara" w:hAnsi="Candara"/>
          <w:sz w:val="22"/>
          <w:szCs w:val="22"/>
        </w:rPr>
        <w:t xml:space="preserve"> évolutive</w:t>
      </w:r>
      <w:r w:rsidR="00652EBD" w:rsidRPr="00A935A0">
        <w:rPr>
          <w:rFonts w:ascii="Candara" w:hAnsi="Candara"/>
          <w:sz w:val="22"/>
          <w:szCs w:val="22"/>
        </w:rPr>
        <w:t xml:space="preserve"> et sciences sociales, en explicitant </w:t>
      </w:r>
      <w:r w:rsidR="005631F2" w:rsidRPr="00A935A0">
        <w:rPr>
          <w:rFonts w:ascii="Candara" w:hAnsi="Candara"/>
          <w:sz w:val="22"/>
          <w:szCs w:val="22"/>
        </w:rPr>
        <w:t>comment l'évolution peut contribuer</w:t>
      </w:r>
      <w:r w:rsidR="00652EBD" w:rsidRPr="00A935A0">
        <w:rPr>
          <w:rFonts w:ascii="Candara" w:hAnsi="Candara"/>
          <w:sz w:val="22"/>
          <w:szCs w:val="22"/>
        </w:rPr>
        <w:t xml:space="preserve"> à la </w:t>
      </w:r>
      <w:r w:rsidR="00652EBD" w:rsidRPr="00565DC4">
        <w:rPr>
          <w:rFonts w:ascii="Candara" w:hAnsi="Candara"/>
          <w:sz w:val="22"/>
          <w:szCs w:val="22"/>
        </w:rPr>
        <w:t xml:space="preserve">gestion des crises </w:t>
      </w:r>
      <w:r w:rsidR="00565DC4" w:rsidRPr="00565DC4">
        <w:rPr>
          <w:rFonts w:ascii="Candara" w:hAnsi="Candara"/>
          <w:sz w:val="22"/>
          <w:szCs w:val="22"/>
        </w:rPr>
        <w:t>environnementales</w:t>
      </w:r>
      <w:r w:rsidR="00565DC4" w:rsidRPr="00A935A0">
        <w:rPr>
          <w:rFonts w:ascii="Candara" w:hAnsi="Candara"/>
          <w:sz w:val="22"/>
          <w:szCs w:val="22"/>
        </w:rPr>
        <w:t xml:space="preserve"> </w:t>
      </w:r>
      <w:r w:rsidR="00652EBD" w:rsidRPr="00A935A0">
        <w:rPr>
          <w:rFonts w:ascii="Candara" w:hAnsi="Candara"/>
          <w:sz w:val="22"/>
          <w:szCs w:val="22"/>
        </w:rPr>
        <w:t>ou en abordant le lien entre variabilité du climat et évolution.</w:t>
      </w:r>
      <w:r w:rsidRPr="00A935A0">
        <w:rPr>
          <w:rFonts w:ascii="Candara" w:hAnsi="Candara"/>
          <w:sz w:val="22"/>
          <w:szCs w:val="22"/>
        </w:rPr>
        <w:t xml:space="preserve"> </w:t>
      </w:r>
    </w:p>
    <w:p w14:paraId="1DAD9658" w14:textId="695668A1" w:rsidR="0054737F" w:rsidRPr="00565DC4" w:rsidRDefault="0054737F" w:rsidP="0054737F">
      <w:pPr>
        <w:tabs>
          <w:tab w:val="left" w:pos="284"/>
        </w:tabs>
        <w:jc w:val="both"/>
        <w:rPr>
          <w:rFonts w:ascii="Candara" w:hAnsi="Candara"/>
          <w:sz w:val="22"/>
          <w:szCs w:val="22"/>
        </w:rPr>
      </w:pPr>
      <w:r w:rsidRPr="00565DC4">
        <w:rPr>
          <w:rFonts w:ascii="Candara" w:hAnsi="Candara"/>
          <w:sz w:val="22"/>
          <w:szCs w:val="22"/>
        </w:rPr>
        <w:t xml:space="preserve">Sont </w:t>
      </w:r>
      <w:r w:rsidR="009A50B5" w:rsidRPr="00A935A0">
        <w:rPr>
          <w:rFonts w:ascii="Candara" w:hAnsi="Candara"/>
          <w:sz w:val="22"/>
          <w:szCs w:val="22"/>
        </w:rPr>
        <w:t>également</w:t>
      </w:r>
      <w:r w:rsidRPr="00565DC4">
        <w:rPr>
          <w:rFonts w:ascii="Candara" w:hAnsi="Candara"/>
          <w:sz w:val="22"/>
          <w:szCs w:val="22"/>
        </w:rPr>
        <w:t xml:space="preserve"> attendus des projets explicitant comment l'adaptation, la diversité génétique et l'amélioration génétique peuvent être raisonnés en lien avec la gestion des systèmes, la sociologie des acteurs ou les politiques publiques pour conduire à des innovations en agroécologie ou en gestion des espaces naturels. Les </w:t>
      </w:r>
      <w:r w:rsidR="009A50B5" w:rsidRPr="00A935A0">
        <w:rPr>
          <w:rFonts w:ascii="Candara" w:hAnsi="Candara"/>
          <w:sz w:val="22"/>
          <w:szCs w:val="22"/>
        </w:rPr>
        <w:t>hypothèses</w:t>
      </w:r>
      <w:r w:rsidRPr="00565DC4">
        <w:rPr>
          <w:rFonts w:ascii="Candara" w:hAnsi="Candara"/>
          <w:sz w:val="22"/>
          <w:szCs w:val="22"/>
        </w:rPr>
        <w:t xml:space="preserve"> de </w:t>
      </w:r>
      <w:r w:rsidR="009A50B5" w:rsidRPr="009A50B5">
        <w:rPr>
          <w:rFonts w:ascii="Candara" w:hAnsi="Candara"/>
          <w:sz w:val="22"/>
          <w:szCs w:val="22"/>
        </w:rPr>
        <w:t>départ</w:t>
      </w:r>
      <w:r w:rsidRPr="00565DC4">
        <w:rPr>
          <w:rFonts w:ascii="Candara" w:hAnsi="Candara"/>
          <w:sz w:val="22"/>
          <w:szCs w:val="22"/>
        </w:rPr>
        <w:t>, les verrous identifi</w:t>
      </w:r>
      <w:r w:rsidR="00CF09B2">
        <w:rPr>
          <w:rFonts w:ascii="Candara" w:hAnsi="Candara"/>
          <w:sz w:val="22"/>
          <w:szCs w:val="22"/>
        </w:rPr>
        <w:t>é</w:t>
      </w:r>
      <w:r w:rsidRPr="00565DC4">
        <w:rPr>
          <w:rFonts w:ascii="Candara" w:hAnsi="Candara"/>
          <w:sz w:val="22"/>
          <w:szCs w:val="22"/>
        </w:rPr>
        <w:t>s et les transitions attendues devront être explicitées</w:t>
      </w:r>
      <w:r w:rsidR="003E3869" w:rsidRPr="00565DC4">
        <w:rPr>
          <w:rFonts w:ascii="Candara" w:hAnsi="Candara"/>
          <w:sz w:val="22"/>
          <w:szCs w:val="22"/>
        </w:rPr>
        <w:t>, ainsi que l'apport aux objectifs du Lab</w:t>
      </w:r>
      <w:r w:rsidR="00CF09B2" w:rsidRPr="00565DC4">
        <w:rPr>
          <w:rFonts w:ascii="Candara" w:hAnsi="Candara"/>
          <w:sz w:val="22"/>
          <w:szCs w:val="22"/>
        </w:rPr>
        <w:t>E</w:t>
      </w:r>
      <w:r w:rsidR="003E3869" w:rsidRPr="00565DC4">
        <w:rPr>
          <w:rFonts w:ascii="Candara" w:hAnsi="Candara"/>
          <w:sz w:val="22"/>
          <w:szCs w:val="22"/>
        </w:rPr>
        <w:t>x</w:t>
      </w:r>
      <w:r w:rsidRPr="00565DC4">
        <w:rPr>
          <w:rFonts w:ascii="Candara" w:hAnsi="Candara"/>
          <w:sz w:val="22"/>
          <w:szCs w:val="22"/>
        </w:rPr>
        <w:t xml:space="preserve">. </w:t>
      </w:r>
    </w:p>
    <w:p w14:paraId="2E769D08" w14:textId="1760833E" w:rsidR="00504189" w:rsidRPr="00565DC4" w:rsidRDefault="0054737F" w:rsidP="00565DC4">
      <w:pPr>
        <w:pStyle w:val="HTMLprformat"/>
        <w:spacing w:after="120"/>
        <w:jc w:val="both"/>
        <w:rPr>
          <w:rFonts w:ascii="Candara" w:hAnsi="Candara"/>
          <w:sz w:val="22"/>
          <w:szCs w:val="22"/>
          <w:lang w:val="fr-FR"/>
        </w:rPr>
      </w:pPr>
      <w:r w:rsidRPr="00565DC4">
        <w:rPr>
          <w:rFonts w:ascii="Candara" w:hAnsi="Candara"/>
          <w:sz w:val="22"/>
          <w:szCs w:val="22"/>
          <w:lang w:val="fr-FR"/>
        </w:rPr>
        <w:t xml:space="preserve">• </w:t>
      </w:r>
      <w:r w:rsidR="00652EBD" w:rsidRPr="00565DC4">
        <w:rPr>
          <w:rFonts w:ascii="Candara" w:hAnsi="Candara"/>
          <w:b/>
          <w:sz w:val="22"/>
          <w:szCs w:val="22"/>
          <w:lang w:val="fr-FR"/>
        </w:rPr>
        <w:t>Axe3</w:t>
      </w:r>
      <w:r w:rsidR="00AB0A34" w:rsidRPr="00565DC4">
        <w:rPr>
          <w:rFonts w:ascii="Candara" w:hAnsi="Candara"/>
          <w:b/>
          <w:sz w:val="22"/>
          <w:szCs w:val="22"/>
          <w:lang w:val="fr-FR"/>
        </w:rPr>
        <w:t xml:space="preserve"> :</w:t>
      </w:r>
      <w:r w:rsidR="00AB0A34" w:rsidRPr="00565DC4">
        <w:rPr>
          <w:rFonts w:ascii="Candara" w:hAnsi="Candara"/>
          <w:sz w:val="22"/>
          <w:szCs w:val="22"/>
          <w:lang w:val="fr-FR"/>
        </w:rPr>
        <w:t xml:space="preserve"> </w:t>
      </w:r>
      <w:r w:rsidR="009927EF" w:rsidRPr="00565DC4">
        <w:rPr>
          <w:rFonts w:ascii="Candara" w:hAnsi="Candara"/>
          <w:sz w:val="22"/>
          <w:szCs w:val="22"/>
          <w:lang w:val="fr-FR"/>
        </w:rPr>
        <w:t xml:space="preserve">Les projets phares </w:t>
      </w:r>
      <w:r w:rsidR="00375D9D" w:rsidRPr="00565DC4">
        <w:rPr>
          <w:rFonts w:ascii="Candara" w:hAnsi="Candara"/>
          <w:sz w:val="22"/>
          <w:szCs w:val="22"/>
          <w:lang w:val="fr-FR"/>
        </w:rPr>
        <w:t>3 et 4</w:t>
      </w:r>
      <w:r w:rsidR="00DE20C3" w:rsidRPr="00565DC4">
        <w:rPr>
          <w:rFonts w:ascii="Candara" w:hAnsi="Candara"/>
          <w:sz w:val="22"/>
          <w:szCs w:val="22"/>
          <w:lang w:val="fr-FR"/>
        </w:rPr>
        <w:t xml:space="preserve"> ainsi que quelques projets "blanc"</w:t>
      </w:r>
      <w:r w:rsidR="00375D9D" w:rsidRPr="00565DC4">
        <w:rPr>
          <w:rFonts w:ascii="Candara" w:hAnsi="Candara"/>
          <w:sz w:val="22"/>
          <w:szCs w:val="22"/>
          <w:lang w:val="fr-FR"/>
        </w:rPr>
        <w:t xml:space="preserve"> </w:t>
      </w:r>
      <w:r w:rsidR="009927EF" w:rsidRPr="00565DC4">
        <w:rPr>
          <w:rFonts w:ascii="Candara" w:hAnsi="Candara"/>
          <w:sz w:val="22"/>
          <w:szCs w:val="22"/>
          <w:lang w:val="fr-FR"/>
        </w:rPr>
        <w:t>de la 1</w:t>
      </w:r>
      <w:r w:rsidR="009927EF" w:rsidRPr="00565DC4">
        <w:rPr>
          <w:rFonts w:ascii="Candara" w:hAnsi="Candara"/>
          <w:sz w:val="22"/>
          <w:szCs w:val="22"/>
          <w:vertAlign w:val="superscript"/>
          <w:lang w:val="fr-FR"/>
        </w:rPr>
        <w:t>ère</w:t>
      </w:r>
      <w:r w:rsidR="009927EF" w:rsidRPr="00565DC4">
        <w:rPr>
          <w:rFonts w:ascii="Candara" w:hAnsi="Candara"/>
          <w:sz w:val="22"/>
          <w:szCs w:val="22"/>
          <w:lang w:val="fr-FR"/>
        </w:rPr>
        <w:t xml:space="preserve"> phase </w:t>
      </w:r>
      <w:r w:rsidR="000245EE" w:rsidRPr="00565DC4">
        <w:rPr>
          <w:rFonts w:ascii="Candara" w:hAnsi="Candara"/>
          <w:sz w:val="22"/>
          <w:szCs w:val="22"/>
          <w:lang w:val="fr-FR"/>
        </w:rPr>
        <w:t xml:space="preserve">de BASC </w:t>
      </w:r>
      <w:r w:rsidR="00504189" w:rsidRPr="00565DC4">
        <w:rPr>
          <w:rFonts w:ascii="Candara" w:hAnsi="Candara"/>
          <w:sz w:val="22"/>
          <w:szCs w:val="22"/>
          <w:lang w:val="fr-FR"/>
        </w:rPr>
        <w:t>se s</w:t>
      </w:r>
      <w:r w:rsidR="000245EE" w:rsidRPr="00565DC4">
        <w:rPr>
          <w:rFonts w:ascii="Candara" w:hAnsi="Candara"/>
          <w:sz w:val="22"/>
          <w:szCs w:val="22"/>
          <w:lang w:val="fr-FR"/>
        </w:rPr>
        <w:t>ont focalisé</w:t>
      </w:r>
      <w:r w:rsidR="00504189" w:rsidRPr="00565DC4">
        <w:rPr>
          <w:rFonts w:ascii="Candara" w:hAnsi="Candara"/>
          <w:sz w:val="22"/>
          <w:szCs w:val="22"/>
          <w:lang w:val="fr-FR"/>
        </w:rPr>
        <w:t>s</w:t>
      </w:r>
      <w:r w:rsidR="000245EE" w:rsidRPr="00565DC4">
        <w:rPr>
          <w:rFonts w:ascii="Candara" w:hAnsi="Candara"/>
          <w:sz w:val="22"/>
          <w:szCs w:val="22"/>
          <w:lang w:val="fr-FR"/>
        </w:rPr>
        <w:t xml:space="preserve"> sur les transitions nécessaires pour </w:t>
      </w:r>
      <w:r w:rsidR="00DE20C3" w:rsidRPr="00565DC4">
        <w:rPr>
          <w:rFonts w:ascii="Candara" w:hAnsi="Candara"/>
          <w:sz w:val="22"/>
          <w:szCs w:val="22"/>
          <w:lang w:val="fr-FR"/>
        </w:rPr>
        <w:t>s'</w:t>
      </w:r>
      <w:r w:rsidR="000245EE" w:rsidRPr="00565DC4">
        <w:rPr>
          <w:rFonts w:ascii="Candara" w:hAnsi="Candara"/>
          <w:sz w:val="22"/>
          <w:szCs w:val="22"/>
          <w:lang w:val="fr-FR"/>
        </w:rPr>
        <w:t xml:space="preserve">engager dans la voie de la durabilité. Le projet phare 3 a notamment </w:t>
      </w:r>
      <w:r w:rsidR="00375D9D" w:rsidRPr="00565DC4">
        <w:rPr>
          <w:rFonts w:ascii="Candara" w:hAnsi="Candara"/>
          <w:sz w:val="22"/>
          <w:szCs w:val="22"/>
          <w:lang w:val="fr-FR"/>
        </w:rPr>
        <w:t>identifié</w:t>
      </w:r>
      <w:r w:rsidR="000245EE" w:rsidRPr="00565DC4">
        <w:rPr>
          <w:rFonts w:ascii="Candara" w:hAnsi="Candara"/>
          <w:sz w:val="22"/>
          <w:szCs w:val="22"/>
          <w:lang w:val="fr-FR"/>
        </w:rPr>
        <w:t xml:space="preserve"> trois objectifs</w:t>
      </w:r>
      <w:r w:rsidR="00375D9D" w:rsidRPr="00565DC4">
        <w:rPr>
          <w:rFonts w:ascii="Candara" w:hAnsi="Candara"/>
          <w:sz w:val="22"/>
          <w:szCs w:val="22"/>
          <w:lang w:val="fr-FR"/>
        </w:rPr>
        <w:t xml:space="preserve"> </w:t>
      </w:r>
      <w:r w:rsidR="000245EE" w:rsidRPr="00565DC4">
        <w:rPr>
          <w:rFonts w:ascii="Candara" w:hAnsi="Candara"/>
          <w:sz w:val="22"/>
          <w:szCs w:val="22"/>
          <w:lang w:val="fr-FR"/>
        </w:rPr>
        <w:t xml:space="preserve">: </w:t>
      </w:r>
      <w:r w:rsidR="00375D9D" w:rsidRPr="00565DC4">
        <w:rPr>
          <w:rFonts w:ascii="Candara" w:hAnsi="Candara"/>
          <w:sz w:val="22"/>
          <w:szCs w:val="22"/>
          <w:lang w:val="fr-FR"/>
        </w:rPr>
        <w:t>comprendre comment</w:t>
      </w:r>
      <w:r w:rsidR="00720CC6" w:rsidRPr="00565DC4">
        <w:rPr>
          <w:rFonts w:ascii="Candara" w:hAnsi="Candara"/>
          <w:sz w:val="22"/>
          <w:szCs w:val="22"/>
          <w:lang w:val="fr-FR"/>
        </w:rPr>
        <w:t xml:space="preserve"> </w:t>
      </w:r>
      <w:r w:rsidR="00375D9D" w:rsidRPr="00565DC4">
        <w:rPr>
          <w:rFonts w:ascii="Candara" w:hAnsi="Candara"/>
          <w:sz w:val="22"/>
          <w:szCs w:val="22"/>
          <w:lang w:val="fr-FR"/>
        </w:rPr>
        <w:t>la biodiversité et l</w:t>
      </w:r>
      <w:r w:rsidR="00CF09B2" w:rsidRPr="00565DC4">
        <w:rPr>
          <w:rFonts w:ascii="Candara" w:hAnsi="Candara"/>
          <w:sz w:val="22"/>
          <w:szCs w:val="22"/>
          <w:lang w:val="fr-FR"/>
        </w:rPr>
        <w:t>’</w:t>
      </w:r>
      <w:r w:rsidR="00720CC6" w:rsidRPr="00565DC4">
        <w:rPr>
          <w:rFonts w:ascii="Candara" w:hAnsi="Candara"/>
          <w:sz w:val="22"/>
          <w:szCs w:val="22"/>
          <w:lang w:val="fr-FR"/>
        </w:rPr>
        <w:t>hétérogénéité</w:t>
      </w:r>
      <w:r w:rsidR="00375D9D" w:rsidRPr="00565DC4">
        <w:rPr>
          <w:rFonts w:ascii="Candara" w:hAnsi="Candara"/>
          <w:sz w:val="22"/>
          <w:szCs w:val="22"/>
          <w:lang w:val="fr-FR"/>
        </w:rPr>
        <w:t xml:space="preserve"> au sein des paysages peuvent contribuer à la réduction des </w:t>
      </w:r>
      <w:r w:rsidR="00CF09B2" w:rsidRPr="00565DC4">
        <w:rPr>
          <w:rFonts w:ascii="Candara" w:hAnsi="Candara"/>
          <w:sz w:val="22"/>
          <w:szCs w:val="22"/>
          <w:lang w:val="fr-FR"/>
        </w:rPr>
        <w:t>intrants</w:t>
      </w:r>
      <w:r w:rsidR="00375D9D" w:rsidRPr="00565DC4">
        <w:rPr>
          <w:rFonts w:ascii="Candara" w:hAnsi="Candara"/>
          <w:sz w:val="22"/>
          <w:szCs w:val="22"/>
          <w:lang w:val="fr-FR"/>
        </w:rPr>
        <w:t xml:space="preserve"> dans les agroécosystèmes ; concevoir et évaluer de façon multicritères des agroécosystèmes </w:t>
      </w:r>
      <w:r w:rsidR="00DE20C3" w:rsidRPr="00565DC4">
        <w:rPr>
          <w:rFonts w:ascii="Candara" w:hAnsi="Candara"/>
          <w:sz w:val="22"/>
          <w:szCs w:val="22"/>
          <w:lang w:val="fr-FR"/>
        </w:rPr>
        <w:t xml:space="preserve">durables </w:t>
      </w:r>
      <w:r w:rsidR="00375D9D" w:rsidRPr="00565DC4">
        <w:rPr>
          <w:rFonts w:ascii="Candara" w:hAnsi="Candara"/>
          <w:sz w:val="22"/>
          <w:szCs w:val="22"/>
          <w:lang w:val="fr-FR"/>
        </w:rPr>
        <w:t xml:space="preserve">basés sur </w:t>
      </w:r>
      <w:r w:rsidR="00DE20C3" w:rsidRPr="00565DC4">
        <w:rPr>
          <w:rFonts w:ascii="Candara" w:hAnsi="Candara"/>
          <w:sz w:val="22"/>
          <w:szCs w:val="22"/>
          <w:lang w:val="fr-FR"/>
        </w:rPr>
        <w:t>la</w:t>
      </w:r>
      <w:r w:rsidR="00375D9D" w:rsidRPr="00565DC4">
        <w:rPr>
          <w:rFonts w:ascii="Candara" w:hAnsi="Candara"/>
          <w:sz w:val="22"/>
          <w:szCs w:val="22"/>
          <w:lang w:val="fr-FR"/>
        </w:rPr>
        <w:t xml:space="preserve"> </w:t>
      </w:r>
      <w:r w:rsidR="00CC76F3" w:rsidRPr="00565DC4">
        <w:rPr>
          <w:rFonts w:ascii="Candara" w:hAnsi="Candara"/>
          <w:sz w:val="22"/>
          <w:szCs w:val="22"/>
          <w:lang w:val="fr-FR"/>
        </w:rPr>
        <w:t xml:space="preserve">gestion de la </w:t>
      </w:r>
      <w:r w:rsidR="00375D9D" w:rsidRPr="00565DC4">
        <w:rPr>
          <w:rFonts w:ascii="Candara" w:hAnsi="Candara"/>
          <w:sz w:val="22"/>
          <w:szCs w:val="22"/>
          <w:lang w:val="fr-FR"/>
        </w:rPr>
        <w:t xml:space="preserve">biodiversité </w:t>
      </w:r>
      <w:r w:rsidR="00CC76F3" w:rsidRPr="00565DC4">
        <w:rPr>
          <w:rFonts w:ascii="Candara" w:hAnsi="Candara"/>
          <w:sz w:val="22"/>
          <w:szCs w:val="22"/>
          <w:lang w:val="fr-FR"/>
        </w:rPr>
        <w:t xml:space="preserve">et </w:t>
      </w:r>
      <w:r w:rsidR="00375D9D" w:rsidRPr="00565DC4">
        <w:rPr>
          <w:rFonts w:ascii="Candara" w:hAnsi="Candara"/>
          <w:sz w:val="22"/>
          <w:szCs w:val="22"/>
          <w:lang w:val="fr-FR"/>
        </w:rPr>
        <w:t xml:space="preserve">des ressources ; identifier les politiques publiques et instruments de gouvernance innovants </w:t>
      </w:r>
      <w:r w:rsidR="00DE20C3" w:rsidRPr="00565DC4">
        <w:rPr>
          <w:rFonts w:ascii="Candara" w:hAnsi="Candara"/>
          <w:sz w:val="22"/>
          <w:szCs w:val="22"/>
          <w:lang w:val="fr-FR"/>
        </w:rPr>
        <w:t xml:space="preserve">pour s'engager </w:t>
      </w:r>
      <w:r w:rsidR="00375D9D" w:rsidRPr="00565DC4">
        <w:rPr>
          <w:rFonts w:ascii="Candara" w:hAnsi="Candara"/>
          <w:sz w:val="22"/>
          <w:szCs w:val="22"/>
          <w:lang w:val="fr-FR"/>
        </w:rPr>
        <w:t xml:space="preserve">dans la voie de la durabilité. </w:t>
      </w:r>
      <w:r w:rsidR="00CF09B2" w:rsidRPr="00565DC4">
        <w:rPr>
          <w:rFonts w:ascii="Candara" w:hAnsi="Candara"/>
          <w:sz w:val="22"/>
          <w:szCs w:val="22"/>
          <w:lang w:val="fr-FR"/>
        </w:rPr>
        <w:t>Le renforcement d</w:t>
      </w:r>
      <w:r w:rsidR="00CC76F3" w:rsidRPr="00565DC4">
        <w:rPr>
          <w:rFonts w:ascii="Candara" w:hAnsi="Candara"/>
          <w:sz w:val="22"/>
          <w:szCs w:val="22"/>
          <w:lang w:val="fr-FR"/>
        </w:rPr>
        <w:t>es liens entre</w:t>
      </w:r>
      <w:r w:rsidR="00DE20C3" w:rsidRPr="00565DC4">
        <w:rPr>
          <w:rFonts w:ascii="Candara" w:hAnsi="Candara"/>
          <w:sz w:val="22"/>
          <w:szCs w:val="22"/>
          <w:lang w:val="fr-FR"/>
        </w:rPr>
        <w:t xml:space="preserve"> </w:t>
      </w:r>
      <w:r w:rsidR="00CC76F3" w:rsidRPr="00565DC4">
        <w:rPr>
          <w:rFonts w:ascii="Candara" w:hAnsi="Candara"/>
          <w:sz w:val="22"/>
          <w:szCs w:val="22"/>
          <w:lang w:val="fr-FR"/>
        </w:rPr>
        <w:t xml:space="preserve">ces </w:t>
      </w:r>
      <w:r w:rsidR="00DE20C3" w:rsidRPr="00565DC4">
        <w:rPr>
          <w:rFonts w:ascii="Candara" w:hAnsi="Candara"/>
          <w:sz w:val="22"/>
          <w:szCs w:val="22"/>
          <w:lang w:val="fr-FR"/>
        </w:rPr>
        <w:t xml:space="preserve">trois objectifs, </w:t>
      </w:r>
      <w:r w:rsidR="00CF09B2" w:rsidRPr="00565DC4">
        <w:rPr>
          <w:rFonts w:ascii="Candara" w:hAnsi="Candara"/>
          <w:sz w:val="22"/>
          <w:szCs w:val="22"/>
          <w:lang w:val="fr-FR"/>
        </w:rPr>
        <w:t xml:space="preserve">ainsi qu’un rapprochement </w:t>
      </w:r>
      <w:r w:rsidR="00B63801" w:rsidRPr="00565DC4">
        <w:rPr>
          <w:rFonts w:ascii="Candara" w:hAnsi="Candara"/>
          <w:sz w:val="22"/>
          <w:szCs w:val="22"/>
          <w:lang w:val="fr-FR"/>
        </w:rPr>
        <w:t xml:space="preserve"> avec les acteurs non-acadé</w:t>
      </w:r>
      <w:r w:rsidR="00DE20C3" w:rsidRPr="00565DC4">
        <w:rPr>
          <w:rFonts w:ascii="Candara" w:hAnsi="Candara"/>
          <w:sz w:val="22"/>
          <w:szCs w:val="22"/>
          <w:lang w:val="fr-FR"/>
        </w:rPr>
        <w:t>m</w:t>
      </w:r>
      <w:r w:rsidR="00B63801" w:rsidRPr="00565DC4">
        <w:rPr>
          <w:rFonts w:ascii="Candara" w:hAnsi="Candara"/>
          <w:sz w:val="22"/>
          <w:szCs w:val="22"/>
          <w:lang w:val="fr-FR"/>
        </w:rPr>
        <w:t>ique</w:t>
      </w:r>
      <w:r w:rsidR="00DE20C3" w:rsidRPr="00565DC4">
        <w:rPr>
          <w:rFonts w:ascii="Candara" w:hAnsi="Candara"/>
          <w:sz w:val="22"/>
          <w:szCs w:val="22"/>
          <w:lang w:val="fr-FR"/>
        </w:rPr>
        <w:t xml:space="preserve">s pour mettre en pratique </w:t>
      </w:r>
      <w:r w:rsidR="00CC76F3" w:rsidRPr="00565DC4">
        <w:rPr>
          <w:rFonts w:ascii="Candara" w:hAnsi="Candara"/>
          <w:sz w:val="22"/>
          <w:szCs w:val="22"/>
          <w:lang w:val="fr-FR"/>
        </w:rPr>
        <w:t>ces transitions</w:t>
      </w:r>
      <w:r w:rsidR="00CF09B2" w:rsidRPr="00565DC4">
        <w:rPr>
          <w:rFonts w:ascii="Candara" w:hAnsi="Candara"/>
          <w:sz w:val="22"/>
          <w:szCs w:val="22"/>
          <w:lang w:val="fr-FR"/>
        </w:rPr>
        <w:t xml:space="preserve"> figurent parmi les défis pour la 2</w:t>
      </w:r>
      <w:r w:rsidR="00CF09B2" w:rsidRPr="00565DC4">
        <w:rPr>
          <w:rFonts w:ascii="Candara" w:hAnsi="Candara"/>
          <w:sz w:val="22"/>
          <w:szCs w:val="22"/>
          <w:vertAlign w:val="superscript"/>
          <w:lang w:val="fr-FR"/>
        </w:rPr>
        <w:t>e</w:t>
      </w:r>
      <w:r w:rsidR="00CF09B2" w:rsidRPr="00565DC4">
        <w:rPr>
          <w:rFonts w:ascii="Candara" w:hAnsi="Candara"/>
          <w:sz w:val="22"/>
          <w:szCs w:val="22"/>
          <w:lang w:val="fr-FR"/>
        </w:rPr>
        <w:t xml:space="preserve"> période</w:t>
      </w:r>
      <w:r w:rsidR="00DE20C3" w:rsidRPr="00565DC4">
        <w:rPr>
          <w:rFonts w:ascii="Candara" w:hAnsi="Candara"/>
          <w:sz w:val="22"/>
          <w:szCs w:val="22"/>
          <w:lang w:val="fr-FR"/>
        </w:rPr>
        <w:t xml:space="preserve">. </w:t>
      </w:r>
    </w:p>
    <w:p w14:paraId="5ADDECC6" w14:textId="79F0A812" w:rsidR="009F379E" w:rsidRPr="00720CC6" w:rsidRDefault="00C65EA6" w:rsidP="00565DC4">
      <w:pPr>
        <w:pStyle w:val="HTMLprformat"/>
        <w:spacing w:after="120"/>
        <w:jc w:val="both"/>
      </w:pPr>
      <w:r w:rsidRPr="00565DC4">
        <w:rPr>
          <w:rFonts w:ascii="Candara" w:hAnsi="Candara"/>
          <w:sz w:val="22"/>
          <w:szCs w:val="22"/>
          <w:lang w:val="fr-FR"/>
        </w:rPr>
        <w:t>Le projet phare 4</w:t>
      </w:r>
      <w:r w:rsidR="009927EF" w:rsidRPr="00565DC4">
        <w:rPr>
          <w:rFonts w:ascii="Candara" w:hAnsi="Candara"/>
          <w:sz w:val="22"/>
          <w:szCs w:val="22"/>
          <w:lang w:val="fr-FR"/>
        </w:rPr>
        <w:t xml:space="preserve"> </w:t>
      </w:r>
      <w:r w:rsidR="00CF09B2" w:rsidRPr="00565DC4">
        <w:rPr>
          <w:rFonts w:ascii="Candara" w:hAnsi="Candara"/>
          <w:sz w:val="22"/>
          <w:szCs w:val="22"/>
          <w:lang w:val="fr-FR"/>
        </w:rPr>
        <w:t>s’est centré</w:t>
      </w:r>
      <w:r w:rsidR="007819BD" w:rsidRPr="00565DC4">
        <w:rPr>
          <w:rFonts w:ascii="Candara" w:hAnsi="Candara"/>
          <w:sz w:val="22"/>
          <w:szCs w:val="22"/>
          <w:lang w:val="fr-FR"/>
        </w:rPr>
        <w:t xml:space="preserve"> sur le</w:t>
      </w:r>
      <w:r w:rsidR="00CC76F3" w:rsidRPr="00565DC4">
        <w:rPr>
          <w:rFonts w:ascii="Candara" w:hAnsi="Candara"/>
          <w:sz w:val="22"/>
          <w:szCs w:val="22"/>
          <w:lang w:val="fr-FR"/>
        </w:rPr>
        <w:t xml:space="preserve"> </w:t>
      </w:r>
      <w:r w:rsidR="00720CC6" w:rsidRPr="00565DC4">
        <w:rPr>
          <w:rFonts w:ascii="Candara" w:hAnsi="Candara"/>
          <w:sz w:val="22"/>
          <w:szCs w:val="22"/>
          <w:lang w:val="fr-FR"/>
        </w:rPr>
        <w:t>développement</w:t>
      </w:r>
      <w:r w:rsidR="00CC76F3" w:rsidRPr="00565DC4">
        <w:rPr>
          <w:rFonts w:ascii="Candara" w:hAnsi="Candara"/>
          <w:sz w:val="22"/>
          <w:szCs w:val="22"/>
          <w:lang w:val="fr-FR"/>
        </w:rPr>
        <w:t xml:space="preserve"> durable des agroécosystèmes </w:t>
      </w:r>
      <w:r w:rsidR="00720CC6" w:rsidRPr="00565DC4">
        <w:rPr>
          <w:rFonts w:ascii="Candara" w:hAnsi="Candara"/>
          <w:sz w:val="22"/>
          <w:szCs w:val="22"/>
          <w:lang w:val="fr-FR"/>
        </w:rPr>
        <w:t>périurbains</w:t>
      </w:r>
      <w:r w:rsidR="00B63801" w:rsidRPr="00565DC4">
        <w:rPr>
          <w:rFonts w:ascii="Candara" w:hAnsi="Candara"/>
          <w:sz w:val="22"/>
          <w:szCs w:val="22"/>
          <w:lang w:val="fr-FR"/>
        </w:rPr>
        <w:t xml:space="preserve"> avec l'objecti</w:t>
      </w:r>
      <w:r w:rsidR="007819BD" w:rsidRPr="00565DC4">
        <w:rPr>
          <w:rFonts w:ascii="Candara" w:hAnsi="Candara"/>
          <w:sz w:val="22"/>
          <w:szCs w:val="22"/>
          <w:lang w:val="fr-FR"/>
        </w:rPr>
        <w:t>f</w:t>
      </w:r>
      <w:r w:rsidR="00B63801" w:rsidRPr="00565DC4">
        <w:rPr>
          <w:rFonts w:ascii="Candara" w:hAnsi="Candara"/>
          <w:sz w:val="22"/>
          <w:szCs w:val="22"/>
          <w:lang w:val="fr-FR"/>
        </w:rPr>
        <w:t xml:space="preserve"> d'évaluer et proposer des configurations </w:t>
      </w:r>
      <w:r w:rsidR="00565DC4" w:rsidRPr="00565DC4">
        <w:rPr>
          <w:rFonts w:ascii="Candara" w:hAnsi="Candara"/>
          <w:sz w:val="22"/>
          <w:szCs w:val="22"/>
          <w:lang w:val="fr-FR"/>
        </w:rPr>
        <w:t xml:space="preserve">du </w:t>
      </w:r>
      <w:r w:rsidR="00720CC6" w:rsidRPr="00565DC4">
        <w:rPr>
          <w:rFonts w:ascii="Candara" w:hAnsi="Candara"/>
          <w:sz w:val="22"/>
          <w:szCs w:val="22"/>
          <w:lang w:val="fr-FR"/>
        </w:rPr>
        <w:t>territo</w:t>
      </w:r>
      <w:r w:rsidR="00565DC4" w:rsidRPr="00565DC4">
        <w:rPr>
          <w:rFonts w:ascii="Candara" w:hAnsi="Candara"/>
          <w:sz w:val="22"/>
          <w:szCs w:val="22"/>
          <w:lang w:val="fr-FR"/>
        </w:rPr>
        <w:t>ire</w:t>
      </w:r>
      <w:r w:rsidR="007819BD" w:rsidRPr="00565DC4">
        <w:rPr>
          <w:rFonts w:ascii="Candara" w:hAnsi="Candara"/>
          <w:sz w:val="22"/>
          <w:szCs w:val="22"/>
          <w:lang w:val="fr-FR"/>
        </w:rPr>
        <w:t xml:space="preserve"> durable</w:t>
      </w:r>
      <w:r w:rsidR="00CF09B2" w:rsidRPr="00565DC4">
        <w:rPr>
          <w:rFonts w:ascii="Candara" w:hAnsi="Candara"/>
          <w:sz w:val="22"/>
          <w:szCs w:val="22"/>
          <w:lang w:val="fr-FR"/>
        </w:rPr>
        <w:t>s</w:t>
      </w:r>
      <w:r w:rsidR="007819BD" w:rsidRPr="00565DC4">
        <w:rPr>
          <w:rFonts w:ascii="Candara" w:hAnsi="Candara"/>
          <w:sz w:val="22"/>
          <w:szCs w:val="22"/>
          <w:lang w:val="fr-FR"/>
        </w:rPr>
        <w:t xml:space="preserve"> basées</w:t>
      </w:r>
      <w:r w:rsidR="00B63801" w:rsidRPr="00565DC4">
        <w:rPr>
          <w:rFonts w:ascii="Candara" w:hAnsi="Candara"/>
          <w:sz w:val="22"/>
          <w:szCs w:val="22"/>
          <w:lang w:val="fr-FR"/>
        </w:rPr>
        <w:t xml:space="preserve"> sur </w:t>
      </w:r>
      <w:r w:rsidR="00CF09B2" w:rsidRPr="00565DC4">
        <w:rPr>
          <w:rFonts w:ascii="Candara" w:hAnsi="Candara"/>
          <w:sz w:val="22"/>
          <w:szCs w:val="22"/>
          <w:lang w:val="fr-FR"/>
        </w:rPr>
        <w:t>la</w:t>
      </w:r>
      <w:r w:rsidR="00B63801" w:rsidRPr="00565DC4">
        <w:rPr>
          <w:rFonts w:ascii="Candara" w:hAnsi="Candara"/>
          <w:sz w:val="22"/>
          <w:szCs w:val="22"/>
          <w:lang w:val="fr-FR"/>
        </w:rPr>
        <w:t xml:space="preserve"> </w:t>
      </w:r>
      <w:r w:rsidR="00720CC6" w:rsidRPr="00565DC4">
        <w:rPr>
          <w:rFonts w:ascii="Candara" w:hAnsi="Candara"/>
          <w:sz w:val="22"/>
          <w:szCs w:val="22"/>
          <w:lang w:val="fr-FR"/>
        </w:rPr>
        <w:t>compréhension</w:t>
      </w:r>
      <w:r w:rsidR="007819BD" w:rsidRPr="00565DC4">
        <w:rPr>
          <w:rFonts w:ascii="Candara" w:hAnsi="Candara"/>
          <w:sz w:val="22"/>
          <w:szCs w:val="22"/>
          <w:lang w:val="fr-FR"/>
        </w:rPr>
        <w:t xml:space="preserve"> </w:t>
      </w:r>
      <w:r w:rsidR="00B63801" w:rsidRPr="00565DC4">
        <w:rPr>
          <w:rFonts w:ascii="Candara" w:hAnsi="Candara"/>
          <w:sz w:val="22"/>
          <w:szCs w:val="22"/>
          <w:lang w:val="fr-FR"/>
        </w:rPr>
        <w:t xml:space="preserve">des fonctions </w:t>
      </w:r>
      <w:r w:rsidR="00B63801" w:rsidRPr="00565DC4">
        <w:rPr>
          <w:rFonts w:ascii="Candara" w:hAnsi="Candara"/>
          <w:bCs/>
          <w:iCs/>
          <w:sz w:val="22"/>
          <w:szCs w:val="22"/>
          <w:lang w:val="fr-FR"/>
        </w:rPr>
        <w:t xml:space="preserve">des </w:t>
      </w:r>
      <w:r w:rsidR="004A7B5D" w:rsidRPr="00565DC4">
        <w:rPr>
          <w:rFonts w:ascii="Candara" w:hAnsi="Candara"/>
          <w:bCs/>
          <w:iCs/>
          <w:sz w:val="22"/>
          <w:szCs w:val="22"/>
          <w:lang w:val="fr-FR"/>
        </w:rPr>
        <w:t>différents espaces ouverts</w:t>
      </w:r>
      <w:r w:rsidR="009927EF" w:rsidRPr="00565DC4">
        <w:rPr>
          <w:rFonts w:ascii="Candara" w:hAnsi="Candara"/>
          <w:sz w:val="22"/>
          <w:szCs w:val="22"/>
          <w:lang w:val="fr-FR"/>
        </w:rPr>
        <w:t xml:space="preserve">. </w:t>
      </w:r>
      <w:r w:rsidR="007819BD" w:rsidRPr="00565DC4">
        <w:rPr>
          <w:rFonts w:ascii="Candara" w:hAnsi="Candara"/>
          <w:sz w:val="22"/>
          <w:szCs w:val="22"/>
          <w:lang w:val="fr-FR"/>
        </w:rPr>
        <w:t xml:space="preserve">La réalisation de ces objectifs nécessitera le renforcement des interactions avec les travaux initiés par d'autres projets (ex : projet phares 1 et </w:t>
      </w:r>
      <w:r w:rsidR="00CF09B2" w:rsidRPr="00565DC4">
        <w:rPr>
          <w:rFonts w:ascii="Candara" w:hAnsi="Candara"/>
          <w:sz w:val="22"/>
          <w:szCs w:val="22"/>
          <w:lang w:val="fr-FR"/>
        </w:rPr>
        <w:t> </w:t>
      </w:r>
      <w:r w:rsidR="00504189" w:rsidRPr="00565DC4">
        <w:rPr>
          <w:rFonts w:ascii="Candara" w:hAnsi="Candara"/>
          <w:sz w:val="22"/>
          <w:szCs w:val="22"/>
          <w:lang w:val="fr-FR"/>
        </w:rPr>
        <w:t>3</w:t>
      </w:r>
      <w:r w:rsidR="007819BD" w:rsidRPr="00565DC4">
        <w:rPr>
          <w:rFonts w:ascii="Candara" w:hAnsi="Candara"/>
          <w:sz w:val="22"/>
          <w:szCs w:val="22"/>
          <w:lang w:val="fr-FR"/>
        </w:rPr>
        <w:t>), ainsi que la mobilisation d</w:t>
      </w:r>
      <w:r w:rsidR="00CF09B2" w:rsidRPr="00565DC4">
        <w:rPr>
          <w:rFonts w:ascii="Candara" w:hAnsi="Candara"/>
          <w:sz w:val="22"/>
          <w:szCs w:val="22"/>
          <w:lang w:val="fr-FR"/>
        </w:rPr>
        <w:t xml:space="preserve">’autres </w:t>
      </w:r>
      <w:r w:rsidR="007819BD" w:rsidRPr="00565DC4">
        <w:rPr>
          <w:rFonts w:ascii="Candara" w:hAnsi="Candara"/>
          <w:sz w:val="22"/>
          <w:szCs w:val="22"/>
          <w:lang w:val="fr-FR"/>
        </w:rPr>
        <w:t xml:space="preserve">équipes </w:t>
      </w:r>
      <w:r w:rsidR="00CF09B2" w:rsidRPr="00565DC4">
        <w:rPr>
          <w:rFonts w:ascii="Candara" w:hAnsi="Candara"/>
          <w:sz w:val="22"/>
          <w:szCs w:val="22"/>
          <w:lang w:val="fr-FR"/>
        </w:rPr>
        <w:t xml:space="preserve">BASC qui ne sont </w:t>
      </w:r>
      <w:r w:rsidR="007819BD" w:rsidRPr="00565DC4">
        <w:rPr>
          <w:rFonts w:ascii="Candara" w:hAnsi="Candara"/>
          <w:sz w:val="22"/>
          <w:szCs w:val="22"/>
          <w:lang w:val="fr-FR"/>
        </w:rPr>
        <w:t>pas encore impliqué</w:t>
      </w:r>
      <w:r w:rsidR="00504189" w:rsidRPr="00565DC4">
        <w:rPr>
          <w:rFonts w:ascii="Candara" w:hAnsi="Candara"/>
          <w:sz w:val="22"/>
          <w:szCs w:val="22"/>
          <w:lang w:val="fr-FR"/>
        </w:rPr>
        <w:t>e</w:t>
      </w:r>
      <w:r w:rsidR="007819BD" w:rsidRPr="00565DC4">
        <w:rPr>
          <w:rFonts w:ascii="Candara" w:hAnsi="Candara"/>
          <w:sz w:val="22"/>
          <w:szCs w:val="22"/>
          <w:lang w:val="fr-FR"/>
        </w:rPr>
        <w:t xml:space="preserve">s dans </w:t>
      </w:r>
      <w:r w:rsidR="00CF09B2" w:rsidRPr="00565DC4">
        <w:rPr>
          <w:rFonts w:ascii="Candara" w:hAnsi="Candara"/>
          <w:sz w:val="22"/>
          <w:szCs w:val="22"/>
          <w:lang w:val="fr-FR"/>
        </w:rPr>
        <w:t>c</w:t>
      </w:r>
      <w:r w:rsidR="007819BD" w:rsidRPr="00565DC4">
        <w:rPr>
          <w:rFonts w:ascii="Candara" w:hAnsi="Candara"/>
          <w:sz w:val="22"/>
          <w:szCs w:val="22"/>
          <w:lang w:val="fr-FR"/>
        </w:rPr>
        <w:t>es projets.</w:t>
      </w:r>
      <w:r w:rsidR="009927EF" w:rsidRPr="00720CC6">
        <w:rPr>
          <w:rFonts w:ascii="Candara" w:hAnsi="Candara"/>
          <w:sz w:val="22"/>
          <w:szCs w:val="22"/>
        </w:rPr>
        <w:t xml:space="preserve"> </w:t>
      </w:r>
    </w:p>
    <w:p w14:paraId="7A4C818D" w14:textId="77777777" w:rsidR="00C522F2" w:rsidRPr="00927F73" w:rsidRDefault="00C522F2" w:rsidP="00C522F2">
      <w:pPr>
        <w:spacing w:before="240" w:after="120"/>
        <w:jc w:val="both"/>
        <w:rPr>
          <w:rFonts w:ascii="Candara" w:hAnsi="Candara"/>
          <w:i/>
          <w:sz w:val="22"/>
          <w:szCs w:val="22"/>
        </w:rPr>
      </w:pPr>
      <w:r>
        <w:rPr>
          <w:rFonts w:ascii="Candara" w:hAnsi="Candara"/>
          <w:i/>
          <w:sz w:val="22"/>
          <w:szCs w:val="22"/>
        </w:rPr>
        <w:t>3</w:t>
      </w:r>
      <w:r w:rsidRPr="00927F73">
        <w:rPr>
          <w:rFonts w:ascii="Candara" w:hAnsi="Candara"/>
          <w:i/>
          <w:sz w:val="22"/>
          <w:szCs w:val="22"/>
        </w:rPr>
        <w:t xml:space="preserve">/ </w:t>
      </w:r>
      <w:r w:rsidRPr="00927F73">
        <w:rPr>
          <w:rFonts w:ascii="Candara" w:hAnsi="Candara"/>
          <w:b/>
          <w:i/>
          <w:sz w:val="22"/>
          <w:szCs w:val="22"/>
          <w:u w:val="single"/>
        </w:rPr>
        <w:t>Projets inter-laboratoires</w:t>
      </w:r>
      <w:r w:rsidRPr="00927F73">
        <w:rPr>
          <w:rFonts w:ascii="Candara" w:hAnsi="Candara"/>
          <w:b/>
          <w:i/>
          <w:sz w:val="22"/>
          <w:szCs w:val="22"/>
        </w:rPr>
        <w:t> </w:t>
      </w:r>
    </w:p>
    <w:p w14:paraId="64130085" w14:textId="77777777" w:rsidR="00C522F2" w:rsidRDefault="00C522F2" w:rsidP="00C522F2">
      <w:pPr>
        <w:spacing w:after="120"/>
        <w:jc w:val="both"/>
        <w:rPr>
          <w:rFonts w:ascii="Candara" w:hAnsi="Candara"/>
          <w:sz w:val="22"/>
          <w:szCs w:val="22"/>
        </w:rPr>
      </w:pPr>
      <w:r>
        <w:rPr>
          <w:rFonts w:ascii="Candara" w:hAnsi="Candara"/>
          <w:sz w:val="22"/>
          <w:szCs w:val="22"/>
        </w:rPr>
        <w:t>Le projet</w:t>
      </w:r>
      <w:r w:rsidRPr="001D69A1">
        <w:rPr>
          <w:rFonts w:ascii="Candara" w:hAnsi="Candara"/>
          <w:sz w:val="22"/>
          <w:szCs w:val="22"/>
        </w:rPr>
        <w:t xml:space="preserve"> devra être</w:t>
      </w:r>
      <w:r w:rsidRPr="001D69A1">
        <w:rPr>
          <w:rFonts w:ascii="Candara" w:hAnsi="Candara"/>
          <w:b/>
          <w:sz w:val="22"/>
          <w:szCs w:val="22"/>
        </w:rPr>
        <w:t xml:space="preserve"> </w:t>
      </w:r>
      <w:r w:rsidRPr="00927F73">
        <w:rPr>
          <w:rFonts w:ascii="Candara" w:hAnsi="Candara"/>
          <w:b/>
          <w:sz w:val="22"/>
          <w:szCs w:val="22"/>
        </w:rPr>
        <w:t>porté par un</w:t>
      </w:r>
      <w:r>
        <w:rPr>
          <w:rFonts w:ascii="Candara" w:hAnsi="Candara"/>
          <w:b/>
          <w:sz w:val="22"/>
          <w:szCs w:val="22"/>
        </w:rPr>
        <w:t>e unité</w:t>
      </w:r>
      <w:r w:rsidRPr="00927F73">
        <w:rPr>
          <w:rFonts w:ascii="Candara" w:hAnsi="Candara"/>
          <w:b/>
          <w:sz w:val="22"/>
          <w:szCs w:val="22"/>
        </w:rPr>
        <w:t xml:space="preserve"> </w:t>
      </w:r>
      <w:r>
        <w:rPr>
          <w:rFonts w:ascii="Candara" w:hAnsi="Candara"/>
          <w:b/>
          <w:sz w:val="22"/>
          <w:szCs w:val="22"/>
        </w:rPr>
        <w:t xml:space="preserve">de recherche partenaire du </w:t>
      </w:r>
      <w:r w:rsidRPr="00927F73">
        <w:rPr>
          <w:rFonts w:ascii="Candara" w:hAnsi="Candara"/>
          <w:b/>
          <w:sz w:val="22"/>
          <w:szCs w:val="22"/>
        </w:rPr>
        <w:t xml:space="preserve"> LabEx et impliquer</w:t>
      </w:r>
      <w:r w:rsidRPr="00927F73">
        <w:rPr>
          <w:rFonts w:ascii="Candara" w:hAnsi="Candara"/>
          <w:sz w:val="22"/>
          <w:szCs w:val="22"/>
        </w:rPr>
        <w:t xml:space="preserve"> </w:t>
      </w:r>
      <w:r w:rsidRPr="00927F73">
        <w:rPr>
          <w:rFonts w:ascii="Candara" w:hAnsi="Candara"/>
          <w:b/>
          <w:sz w:val="22"/>
          <w:szCs w:val="22"/>
        </w:rPr>
        <w:t>au moins deux laboratoires de BASC</w:t>
      </w:r>
      <w:r w:rsidRPr="00DD44CF">
        <w:rPr>
          <w:rFonts w:ascii="Candara" w:hAnsi="Candara"/>
          <w:sz w:val="22"/>
          <w:szCs w:val="22"/>
        </w:rPr>
        <w:t xml:space="preserve"> (cf. liste en annexe</w:t>
      </w:r>
      <w:r>
        <w:rPr>
          <w:rFonts w:ascii="Candara" w:hAnsi="Candara"/>
          <w:sz w:val="22"/>
          <w:szCs w:val="22"/>
        </w:rPr>
        <w:t xml:space="preserve"> </w:t>
      </w:r>
      <w:r w:rsidRPr="0084151E">
        <w:rPr>
          <w:rFonts w:ascii="Candara" w:hAnsi="Candara"/>
          <w:sz w:val="22"/>
          <w:szCs w:val="22"/>
        </w:rPr>
        <w:t>1)</w:t>
      </w:r>
      <w:r w:rsidRPr="00DD44CF">
        <w:rPr>
          <w:rFonts w:ascii="Candara" w:hAnsi="Candara"/>
          <w:sz w:val="22"/>
          <w:szCs w:val="22"/>
        </w:rPr>
        <w:t>.</w:t>
      </w:r>
      <w:r w:rsidRPr="00DD44CF">
        <w:rPr>
          <w:rFonts w:ascii="Candara" w:hAnsi="Candara"/>
          <w:i/>
          <w:sz w:val="22"/>
          <w:szCs w:val="22"/>
        </w:rPr>
        <w:t xml:space="preserve"> </w:t>
      </w:r>
      <w:r w:rsidRPr="001D69A1">
        <w:rPr>
          <w:rFonts w:ascii="Candara" w:hAnsi="Candara"/>
          <w:sz w:val="22"/>
          <w:szCs w:val="22"/>
        </w:rPr>
        <w:t xml:space="preserve">Les projets peuvent impliquer d’autres laboratoires, </w:t>
      </w:r>
      <w:r w:rsidRPr="00DD44CF">
        <w:rPr>
          <w:rFonts w:ascii="Candara" w:hAnsi="Candara"/>
          <w:sz w:val="22"/>
          <w:szCs w:val="22"/>
        </w:rPr>
        <w:t>mais les fonds ne pourront être versés qu’à des laboratoires de BASC.</w:t>
      </w:r>
    </w:p>
    <w:p w14:paraId="594B84E4" w14:textId="76FFE63C" w:rsidR="00652EBD" w:rsidRPr="00565DC4" w:rsidRDefault="00C522F2" w:rsidP="00FE2F4F">
      <w:pPr>
        <w:spacing w:before="240" w:after="120"/>
        <w:jc w:val="both"/>
        <w:rPr>
          <w:rFonts w:ascii="Candara" w:hAnsi="Candara"/>
          <w:i/>
          <w:sz w:val="22"/>
          <w:szCs w:val="22"/>
        </w:rPr>
      </w:pPr>
      <w:r>
        <w:rPr>
          <w:rFonts w:ascii="Candara" w:hAnsi="Candara"/>
          <w:i/>
          <w:sz w:val="22"/>
          <w:szCs w:val="22"/>
        </w:rPr>
        <w:t>4</w:t>
      </w:r>
      <w:r w:rsidR="00652EBD" w:rsidRPr="00565DC4">
        <w:rPr>
          <w:rFonts w:ascii="Candara" w:hAnsi="Candara"/>
          <w:i/>
          <w:sz w:val="22"/>
          <w:szCs w:val="22"/>
        </w:rPr>
        <w:t>/</w:t>
      </w:r>
      <w:r w:rsidR="00504189" w:rsidRPr="00565DC4">
        <w:rPr>
          <w:rFonts w:ascii="Candara" w:hAnsi="Candara"/>
          <w:i/>
          <w:sz w:val="22"/>
          <w:szCs w:val="22"/>
        </w:rPr>
        <w:t xml:space="preserve"> </w:t>
      </w:r>
      <w:r w:rsidR="00652EBD" w:rsidRPr="00565DC4">
        <w:rPr>
          <w:rFonts w:ascii="Candara" w:hAnsi="Candara"/>
          <w:b/>
          <w:i/>
          <w:sz w:val="22"/>
          <w:szCs w:val="22"/>
          <w:u w:val="single"/>
        </w:rPr>
        <w:t>Livrables attendus</w:t>
      </w:r>
    </w:p>
    <w:p w14:paraId="3A93A136" w14:textId="10170AA4" w:rsidR="00504189" w:rsidRDefault="00626022" w:rsidP="00E36BB8">
      <w:pPr>
        <w:spacing w:before="240" w:after="120"/>
        <w:jc w:val="both"/>
        <w:rPr>
          <w:rFonts w:ascii="Candara" w:hAnsi="Candara"/>
          <w:sz w:val="22"/>
          <w:szCs w:val="22"/>
          <w:highlight w:val="cyan"/>
        </w:rPr>
      </w:pPr>
      <w:r>
        <w:rPr>
          <w:rFonts w:ascii="Candara" w:hAnsi="Candara"/>
          <w:sz w:val="22"/>
          <w:szCs w:val="22"/>
        </w:rPr>
        <w:t>Si la dynamique instaurée par BASC a vocation à se poursuivre au-delà du projet, nous devrons être en mesure de démontrer fin 2019 la plus-value du LabEx, et ainsi mettre</w:t>
      </w:r>
      <w:r w:rsidR="00B83584">
        <w:rPr>
          <w:rFonts w:ascii="Candara" w:hAnsi="Candara"/>
          <w:sz w:val="22"/>
          <w:szCs w:val="22"/>
        </w:rPr>
        <w:t xml:space="preserve"> en exergue </w:t>
      </w:r>
      <w:r>
        <w:rPr>
          <w:rFonts w:ascii="Candara" w:hAnsi="Candara"/>
          <w:sz w:val="22"/>
          <w:szCs w:val="22"/>
        </w:rPr>
        <w:t>un certain nombre de</w:t>
      </w:r>
      <w:r w:rsidR="00B83584">
        <w:rPr>
          <w:rFonts w:ascii="Candara" w:hAnsi="Candara"/>
          <w:sz w:val="22"/>
          <w:szCs w:val="22"/>
        </w:rPr>
        <w:t xml:space="preserve"> réalisations significatives. </w:t>
      </w:r>
      <w:r w:rsidR="00B83584" w:rsidRPr="00565DC4">
        <w:rPr>
          <w:rFonts w:ascii="Candara" w:hAnsi="Candara"/>
          <w:b/>
          <w:sz w:val="22"/>
          <w:szCs w:val="22"/>
        </w:rPr>
        <w:t xml:space="preserve">Les projets </w:t>
      </w:r>
      <w:r w:rsidRPr="00565DC4">
        <w:rPr>
          <w:rFonts w:ascii="Candara" w:hAnsi="Candara"/>
          <w:b/>
          <w:sz w:val="22"/>
          <w:szCs w:val="22"/>
        </w:rPr>
        <w:t xml:space="preserve">déposés </w:t>
      </w:r>
      <w:r w:rsidR="00B83584" w:rsidRPr="00565DC4">
        <w:rPr>
          <w:rFonts w:ascii="Candara" w:hAnsi="Candara"/>
          <w:b/>
          <w:sz w:val="22"/>
          <w:szCs w:val="22"/>
        </w:rPr>
        <w:t xml:space="preserve">devront ainsi </w:t>
      </w:r>
      <w:r w:rsidRPr="00565DC4">
        <w:rPr>
          <w:rFonts w:ascii="Candara" w:hAnsi="Candara"/>
          <w:b/>
          <w:sz w:val="22"/>
          <w:szCs w:val="22"/>
        </w:rPr>
        <w:t>définir clairement un</w:t>
      </w:r>
      <w:r w:rsidR="000D2646" w:rsidRPr="00565DC4">
        <w:rPr>
          <w:rFonts w:ascii="Candara" w:hAnsi="Candara"/>
          <w:b/>
          <w:sz w:val="22"/>
          <w:szCs w:val="22"/>
        </w:rPr>
        <w:t xml:space="preserve"> ou plusieurs</w:t>
      </w:r>
      <w:r w:rsidRPr="00565DC4">
        <w:rPr>
          <w:rFonts w:ascii="Candara" w:hAnsi="Candara"/>
          <w:b/>
          <w:sz w:val="22"/>
          <w:szCs w:val="22"/>
        </w:rPr>
        <w:t xml:space="preserve"> objectif</w:t>
      </w:r>
      <w:r w:rsidR="000D2646" w:rsidRPr="00565DC4">
        <w:rPr>
          <w:rFonts w:ascii="Candara" w:hAnsi="Candara"/>
          <w:b/>
          <w:sz w:val="22"/>
          <w:szCs w:val="22"/>
        </w:rPr>
        <w:t>s</w:t>
      </w:r>
      <w:r w:rsidRPr="00565DC4">
        <w:rPr>
          <w:rFonts w:ascii="Candara" w:hAnsi="Candara"/>
          <w:b/>
          <w:sz w:val="22"/>
          <w:szCs w:val="22"/>
        </w:rPr>
        <w:t xml:space="preserve"> réalisable</w:t>
      </w:r>
      <w:r w:rsidR="00553AA3" w:rsidRPr="00565DC4">
        <w:rPr>
          <w:rFonts w:ascii="Candara" w:hAnsi="Candara"/>
          <w:b/>
          <w:sz w:val="22"/>
          <w:szCs w:val="22"/>
        </w:rPr>
        <w:t>/s</w:t>
      </w:r>
      <w:r w:rsidRPr="00565DC4">
        <w:rPr>
          <w:rFonts w:ascii="Candara" w:hAnsi="Candara"/>
          <w:b/>
          <w:sz w:val="22"/>
          <w:szCs w:val="22"/>
        </w:rPr>
        <w:t xml:space="preserve"> et expliciter les livrables attendus</w:t>
      </w:r>
      <w:r w:rsidR="000D2646" w:rsidRPr="00565DC4">
        <w:rPr>
          <w:rFonts w:ascii="Candara" w:hAnsi="Candara"/>
          <w:b/>
          <w:sz w:val="22"/>
          <w:szCs w:val="22"/>
        </w:rPr>
        <w:t xml:space="preserve"> </w:t>
      </w:r>
      <w:r w:rsidR="00AE2199" w:rsidRPr="00565DC4">
        <w:rPr>
          <w:rFonts w:ascii="Candara" w:hAnsi="Candara"/>
          <w:b/>
          <w:sz w:val="22"/>
          <w:szCs w:val="22"/>
        </w:rPr>
        <w:t>pour</w:t>
      </w:r>
      <w:r w:rsidR="000D2646" w:rsidRPr="00565DC4">
        <w:rPr>
          <w:rFonts w:ascii="Candara" w:hAnsi="Candara"/>
          <w:b/>
          <w:sz w:val="22"/>
          <w:szCs w:val="22"/>
        </w:rPr>
        <w:t xml:space="preserve"> l</w:t>
      </w:r>
      <w:r w:rsidR="008E4E3E" w:rsidRPr="00565DC4">
        <w:rPr>
          <w:rFonts w:ascii="Candara" w:hAnsi="Candara"/>
          <w:b/>
          <w:sz w:val="22"/>
          <w:szCs w:val="22"/>
        </w:rPr>
        <w:t>a</w:t>
      </w:r>
      <w:r w:rsidRPr="00565DC4">
        <w:rPr>
          <w:rFonts w:ascii="Candara" w:hAnsi="Candara"/>
          <w:b/>
          <w:sz w:val="22"/>
          <w:szCs w:val="22"/>
        </w:rPr>
        <w:t xml:space="preserve"> fin</w:t>
      </w:r>
      <w:r w:rsidR="000D2646" w:rsidRPr="00565DC4">
        <w:rPr>
          <w:rFonts w:ascii="Candara" w:hAnsi="Candara"/>
          <w:b/>
          <w:sz w:val="22"/>
          <w:szCs w:val="22"/>
        </w:rPr>
        <w:t xml:space="preserve"> du projet </w:t>
      </w:r>
      <w:r w:rsidR="00AE2199" w:rsidRPr="00565DC4">
        <w:rPr>
          <w:rFonts w:ascii="Candara" w:hAnsi="Candara"/>
          <w:b/>
          <w:sz w:val="22"/>
          <w:szCs w:val="22"/>
        </w:rPr>
        <w:t>(</w:t>
      </w:r>
      <w:r w:rsidR="000D2646" w:rsidRPr="00565DC4">
        <w:rPr>
          <w:rFonts w:ascii="Candara" w:hAnsi="Candara"/>
          <w:b/>
          <w:sz w:val="22"/>
          <w:szCs w:val="22"/>
        </w:rPr>
        <w:t>en</w:t>
      </w:r>
      <w:r w:rsidRPr="00565DC4">
        <w:rPr>
          <w:rFonts w:ascii="Candara" w:hAnsi="Candara"/>
          <w:b/>
          <w:sz w:val="22"/>
          <w:szCs w:val="22"/>
        </w:rPr>
        <w:t xml:space="preserve"> 2019</w:t>
      </w:r>
      <w:r w:rsidR="00AE2199" w:rsidRPr="00565DC4">
        <w:rPr>
          <w:rFonts w:ascii="Candara" w:hAnsi="Candara"/>
          <w:b/>
          <w:sz w:val="22"/>
          <w:szCs w:val="22"/>
        </w:rPr>
        <w:t>)</w:t>
      </w:r>
      <w:r w:rsidRPr="00565DC4">
        <w:rPr>
          <w:rFonts w:ascii="Candara" w:hAnsi="Candara"/>
          <w:b/>
          <w:sz w:val="22"/>
          <w:szCs w:val="22"/>
        </w:rPr>
        <w:t>.</w:t>
      </w:r>
      <w:r w:rsidR="00643933">
        <w:rPr>
          <w:rFonts w:ascii="Candara" w:hAnsi="Candara"/>
          <w:sz w:val="22"/>
          <w:szCs w:val="22"/>
        </w:rPr>
        <w:t xml:space="preserve"> </w:t>
      </w:r>
    </w:p>
    <w:p w14:paraId="0509DCEC" w14:textId="1DABF932" w:rsidR="00927F73" w:rsidRPr="001F4278" w:rsidRDefault="00C45534" w:rsidP="00927F73">
      <w:pPr>
        <w:spacing w:before="240" w:after="120"/>
        <w:jc w:val="both"/>
        <w:rPr>
          <w:rFonts w:ascii="Candara" w:hAnsi="Candara"/>
          <w:i/>
          <w:sz w:val="22"/>
          <w:szCs w:val="22"/>
        </w:rPr>
      </w:pPr>
      <w:r>
        <w:rPr>
          <w:rFonts w:ascii="Candara" w:hAnsi="Candara"/>
          <w:i/>
          <w:sz w:val="22"/>
          <w:szCs w:val="22"/>
        </w:rPr>
        <w:t>5</w:t>
      </w:r>
      <w:r w:rsidR="00DD44CF" w:rsidRPr="001F4278">
        <w:rPr>
          <w:rFonts w:ascii="Candara" w:hAnsi="Candara"/>
          <w:i/>
          <w:sz w:val="22"/>
          <w:szCs w:val="22"/>
        </w:rPr>
        <w:t xml:space="preserve">/ </w:t>
      </w:r>
      <w:r w:rsidR="00927F73" w:rsidRPr="001F4278">
        <w:rPr>
          <w:rFonts w:ascii="Candara" w:hAnsi="Candara"/>
          <w:b/>
          <w:i/>
          <w:sz w:val="22"/>
          <w:szCs w:val="22"/>
          <w:u w:val="single"/>
        </w:rPr>
        <w:t>Durée et financement</w:t>
      </w:r>
    </w:p>
    <w:p w14:paraId="2B1D1CDC" w14:textId="0FD9DA81" w:rsidR="00927F73" w:rsidRDefault="00DD44CF" w:rsidP="009F337A">
      <w:pPr>
        <w:spacing w:after="120"/>
        <w:jc w:val="both"/>
        <w:rPr>
          <w:rFonts w:ascii="Candara" w:hAnsi="Candara"/>
          <w:sz w:val="22"/>
          <w:szCs w:val="22"/>
        </w:rPr>
      </w:pPr>
      <w:r>
        <w:rPr>
          <w:rFonts w:ascii="Candara" w:hAnsi="Candara"/>
          <w:sz w:val="22"/>
          <w:szCs w:val="22"/>
        </w:rPr>
        <w:t>Les projets déposés ne devront pas excéder 3 ans ½</w:t>
      </w:r>
      <w:r w:rsidR="00927F73">
        <w:rPr>
          <w:rFonts w:ascii="Candara" w:hAnsi="Candara"/>
          <w:sz w:val="22"/>
          <w:szCs w:val="22"/>
        </w:rPr>
        <w:t> ; l</w:t>
      </w:r>
      <w:r>
        <w:rPr>
          <w:rFonts w:ascii="Candara" w:hAnsi="Candara"/>
          <w:sz w:val="22"/>
          <w:szCs w:val="22"/>
        </w:rPr>
        <w:t xml:space="preserve">e </w:t>
      </w:r>
      <w:r w:rsidRPr="00927F73">
        <w:rPr>
          <w:rFonts w:ascii="Candara" w:hAnsi="Candara"/>
          <w:b/>
          <w:sz w:val="22"/>
          <w:szCs w:val="22"/>
        </w:rPr>
        <w:t>financement maximum</w:t>
      </w:r>
      <w:r w:rsidRPr="001D69A1">
        <w:rPr>
          <w:rFonts w:ascii="Candara" w:hAnsi="Candara"/>
          <w:sz w:val="22"/>
          <w:szCs w:val="22"/>
        </w:rPr>
        <w:t xml:space="preserve"> pouvant être accordé est de</w:t>
      </w:r>
      <w:r>
        <w:rPr>
          <w:rFonts w:ascii="Candara" w:hAnsi="Candara"/>
          <w:sz w:val="22"/>
          <w:szCs w:val="22"/>
        </w:rPr>
        <w:t xml:space="preserve"> </w:t>
      </w:r>
      <w:r w:rsidRPr="008E4E3E">
        <w:rPr>
          <w:rFonts w:ascii="Candara" w:hAnsi="Candara"/>
          <w:b/>
          <w:sz w:val="22"/>
          <w:szCs w:val="22"/>
          <w:u w:val="single"/>
        </w:rPr>
        <w:t>300 k€</w:t>
      </w:r>
      <w:r w:rsidRPr="008E4E3E">
        <w:rPr>
          <w:rFonts w:ascii="Candara" w:hAnsi="Candara"/>
          <w:sz w:val="22"/>
          <w:szCs w:val="22"/>
          <w:u w:val="single"/>
        </w:rPr>
        <w:t>.</w:t>
      </w:r>
      <w:r w:rsidR="009F337A" w:rsidRPr="00B30C63">
        <w:rPr>
          <w:rFonts w:ascii="Candara" w:hAnsi="Candara"/>
          <w:sz w:val="22"/>
          <w:szCs w:val="22"/>
        </w:rPr>
        <w:t xml:space="preserve"> Tout</w:t>
      </w:r>
      <w:r w:rsidR="009F337A" w:rsidRPr="009F337A">
        <w:rPr>
          <w:rFonts w:ascii="Candara" w:hAnsi="Candara"/>
          <w:sz w:val="22"/>
          <w:szCs w:val="22"/>
        </w:rPr>
        <w:t xml:space="preserve"> type de dépenses est éligible</w:t>
      </w:r>
      <w:r w:rsidR="009F337A">
        <w:rPr>
          <w:rFonts w:ascii="Candara" w:hAnsi="Candara"/>
          <w:sz w:val="22"/>
          <w:szCs w:val="22"/>
        </w:rPr>
        <w:t>.</w:t>
      </w:r>
    </w:p>
    <w:p w14:paraId="01E37529" w14:textId="31858769" w:rsidR="000D2646" w:rsidRDefault="0084151E" w:rsidP="009F337A">
      <w:pPr>
        <w:spacing w:after="120"/>
        <w:jc w:val="both"/>
        <w:rPr>
          <w:rFonts w:ascii="Candara" w:hAnsi="Candara"/>
          <w:sz w:val="22"/>
          <w:szCs w:val="22"/>
        </w:rPr>
      </w:pPr>
      <w:r>
        <w:rPr>
          <w:rFonts w:ascii="Candara" w:hAnsi="Candara"/>
          <w:sz w:val="22"/>
          <w:szCs w:val="22"/>
        </w:rPr>
        <w:t>4</w:t>
      </w:r>
      <w:r w:rsidR="00C40C3A" w:rsidRPr="00565DC4">
        <w:rPr>
          <w:rFonts w:ascii="Candara" w:hAnsi="Candara"/>
          <w:sz w:val="22"/>
          <w:szCs w:val="22"/>
        </w:rPr>
        <w:t xml:space="preserve"> à 6</w:t>
      </w:r>
      <w:r w:rsidR="00C97424">
        <w:rPr>
          <w:rFonts w:ascii="Candara" w:hAnsi="Candara"/>
          <w:sz w:val="22"/>
          <w:szCs w:val="22"/>
        </w:rPr>
        <w:t xml:space="preserve"> </w:t>
      </w:r>
      <w:r w:rsidR="00C40C3A" w:rsidRPr="00565DC4">
        <w:rPr>
          <w:rFonts w:ascii="Candara" w:hAnsi="Candara"/>
          <w:sz w:val="22"/>
          <w:szCs w:val="22"/>
        </w:rPr>
        <w:t>projets seront financé</w:t>
      </w:r>
      <w:r w:rsidR="00C40C3A">
        <w:rPr>
          <w:rFonts w:ascii="Candara" w:hAnsi="Candara"/>
          <w:sz w:val="22"/>
          <w:szCs w:val="22"/>
        </w:rPr>
        <w:t>s. Par ailleurs, des projets innovants de plus petite envergure (de l’ordre de 20 k€) continueront à être financés par le biais d’appels d’offre « Projets émergents ».</w:t>
      </w:r>
    </w:p>
    <w:p w14:paraId="05164F1B" w14:textId="77777777" w:rsidR="00504189" w:rsidRPr="00CE5E59" w:rsidRDefault="00504189" w:rsidP="009F337A">
      <w:pPr>
        <w:spacing w:after="120"/>
        <w:jc w:val="both"/>
        <w:rPr>
          <w:rFonts w:ascii="Candara" w:hAnsi="Candara"/>
          <w:b/>
          <w:sz w:val="22"/>
          <w:szCs w:val="22"/>
        </w:rPr>
      </w:pPr>
    </w:p>
    <w:p w14:paraId="5C33AE74" w14:textId="514B7718" w:rsidR="00164118" w:rsidRDefault="00C45534" w:rsidP="008E4E3E">
      <w:pPr>
        <w:spacing w:before="240" w:after="120"/>
        <w:jc w:val="both"/>
        <w:rPr>
          <w:rFonts w:ascii="Candara" w:hAnsi="Candara"/>
          <w:b/>
          <w:i/>
          <w:sz w:val="22"/>
          <w:szCs w:val="22"/>
        </w:rPr>
      </w:pPr>
      <w:r>
        <w:rPr>
          <w:rFonts w:ascii="Candara" w:hAnsi="Candara"/>
          <w:b/>
          <w:i/>
          <w:sz w:val="22"/>
          <w:szCs w:val="22"/>
        </w:rPr>
        <w:t>6</w:t>
      </w:r>
      <w:r w:rsidR="00164118" w:rsidRPr="008E4E3E">
        <w:rPr>
          <w:rFonts w:ascii="Candara" w:hAnsi="Candara"/>
          <w:b/>
          <w:i/>
          <w:sz w:val="22"/>
          <w:szCs w:val="22"/>
        </w:rPr>
        <w:t xml:space="preserve">/ </w:t>
      </w:r>
      <w:r w:rsidR="009B5328" w:rsidRPr="00C97424">
        <w:rPr>
          <w:rFonts w:ascii="Candara" w:hAnsi="Candara"/>
          <w:b/>
          <w:i/>
          <w:sz w:val="22"/>
          <w:szCs w:val="22"/>
          <w:u w:val="single"/>
        </w:rPr>
        <w:t>Formation et partenariat hors recherche académique</w:t>
      </w:r>
    </w:p>
    <w:p w14:paraId="6F405BE4" w14:textId="5724AC22" w:rsidR="00C6577A" w:rsidRDefault="00626022" w:rsidP="00164118">
      <w:pPr>
        <w:spacing w:after="120"/>
        <w:jc w:val="both"/>
        <w:rPr>
          <w:rFonts w:ascii="Candara" w:hAnsi="Candara"/>
          <w:sz w:val="22"/>
          <w:szCs w:val="22"/>
        </w:rPr>
      </w:pPr>
      <w:r w:rsidRPr="008E4E3E">
        <w:rPr>
          <w:rFonts w:ascii="Candara" w:hAnsi="Candara"/>
          <w:sz w:val="22"/>
          <w:szCs w:val="22"/>
        </w:rPr>
        <w:t xml:space="preserve">La formation et la </w:t>
      </w:r>
      <w:r w:rsidR="00C6577A" w:rsidRPr="008E4E3E">
        <w:rPr>
          <w:rFonts w:ascii="Candara" w:hAnsi="Candara"/>
          <w:sz w:val="22"/>
          <w:szCs w:val="22"/>
        </w:rPr>
        <w:t>valorisation et diffusion des résultats aussi bien vers l’industrie que vers les services ou la sphère sociale et culturelle</w:t>
      </w:r>
      <w:r w:rsidRPr="008E4E3E">
        <w:rPr>
          <w:rFonts w:ascii="Candara" w:hAnsi="Candara"/>
          <w:sz w:val="22"/>
          <w:szCs w:val="22"/>
        </w:rPr>
        <w:t xml:space="preserve"> sont </w:t>
      </w:r>
      <w:r w:rsidR="00C6577A">
        <w:rPr>
          <w:rFonts w:ascii="Candara" w:hAnsi="Candara"/>
          <w:sz w:val="22"/>
          <w:szCs w:val="22"/>
        </w:rPr>
        <w:t xml:space="preserve">également </w:t>
      </w:r>
      <w:r w:rsidRPr="008E4E3E">
        <w:rPr>
          <w:rFonts w:ascii="Candara" w:hAnsi="Candara"/>
          <w:sz w:val="22"/>
          <w:szCs w:val="22"/>
        </w:rPr>
        <w:t>parties intégrantes du LabEx</w:t>
      </w:r>
      <w:r w:rsidR="00C6577A">
        <w:rPr>
          <w:rFonts w:ascii="Candara" w:hAnsi="Candara"/>
          <w:sz w:val="22"/>
          <w:szCs w:val="22"/>
        </w:rPr>
        <w:t xml:space="preserve">. A ce titre, les projets déposés peuvent comprendre des activités dans ces domaines, sans que cela </w:t>
      </w:r>
      <w:r w:rsidR="00504189">
        <w:rPr>
          <w:rFonts w:ascii="Candara" w:hAnsi="Candara"/>
          <w:sz w:val="22"/>
          <w:szCs w:val="22"/>
        </w:rPr>
        <w:t xml:space="preserve">constitue </w:t>
      </w:r>
      <w:r w:rsidR="00C6577A">
        <w:rPr>
          <w:rFonts w:ascii="Candara" w:hAnsi="Candara"/>
          <w:sz w:val="22"/>
          <w:szCs w:val="22"/>
        </w:rPr>
        <w:t>un critère de sélection.</w:t>
      </w:r>
    </w:p>
    <w:p w14:paraId="5216736A" w14:textId="4335D7A1" w:rsidR="00BA30CC" w:rsidRPr="00626022" w:rsidRDefault="00C6577A" w:rsidP="00C6577A">
      <w:pPr>
        <w:spacing w:after="120"/>
        <w:jc w:val="both"/>
        <w:rPr>
          <w:rFonts w:ascii="Candara" w:hAnsi="Candara"/>
          <w:sz w:val="22"/>
          <w:szCs w:val="22"/>
        </w:rPr>
      </w:pPr>
      <w:r>
        <w:rPr>
          <w:rFonts w:ascii="Candara" w:hAnsi="Candara"/>
          <w:sz w:val="22"/>
          <w:szCs w:val="22"/>
        </w:rPr>
        <w:t>Le consortium pourra ainsi comprendre un ou plusieurs</w:t>
      </w:r>
      <w:r w:rsidRPr="00FF636A">
        <w:rPr>
          <w:rFonts w:ascii="Candara" w:hAnsi="Candara"/>
          <w:sz w:val="22"/>
          <w:szCs w:val="22"/>
        </w:rPr>
        <w:t xml:space="preserve"> partenaire</w:t>
      </w:r>
      <w:r>
        <w:rPr>
          <w:rFonts w:ascii="Candara" w:hAnsi="Candara"/>
          <w:sz w:val="22"/>
          <w:szCs w:val="22"/>
        </w:rPr>
        <w:t>(s)</w:t>
      </w:r>
      <w:r w:rsidRPr="00FF636A">
        <w:rPr>
          <w:rFonts w:ascii="Candara" w:hAnsi="Candara"/>
          <w:sz w:val="22"/>
          <w:szCs w:val="22"/>
        </w:rPr>
        <w:t xml:space="preserve"> non académique</w:t>
      </w:r>
      <w:r>
        <w:rPr>
          <w:rFonts w:ascii="Candara" w:hAnsi="Candara"/>
          <w:sz w:val="22"/>
          <w:szCs w:val="22"/>
        </w:rPr>
        <w:t>(s)</w:t>
      </w:r>
      <w:r w:rsidRPr="00FF636A">
        <w:rPr>
          <w:rFonts w:ascii="Candara" w:hAnsi="Candara"/>
          <w:sz w:val="22"/>
          <w:szCs w:val="22"/>
        </w:rPr>
        <w:t xml:space="preserve">. La liste indicative des partenaires aujourd’hui affiliés à BASC est présentée dans l’annexe 1 ; cette liste n'est pas limitative. </w:t>
      </w:r>
      <w:r w:rsidR="00AE2199">
        <w:rPr>
          <w:rFonts w:ascii="Candara" w:hAnsi="Candara"/>
          <w:sz w:val="22"/>
          <w:szCs w:val="22"/>
        </w:rPr>
        <w:t>Pour des projets partenariaux de taille réduite, il est prévu un AAP spécifiqu</w:t>
      </w:r>
      <w:r w:rsidR="00AE2199" w:rsidRPr="00AB0A34">
        <w:rPr>
          <w:rFonts w:ascii="Candara" w:hAnsi="Candara"/>
          <w:sz w:val="22"/>
          <w:szCs w:val="22"/>
        </w:rPr>
        <w:t>e</w:t>
      </w:r>
      <w:r w:rsidR="00C40C3A" w:rsidRPr="00AB0A34">
        <w:rPr>
          <w:rFonts w:ascii="Candara" w:hAnsi="Candara"/>
          <w:sz w:val="22"/>
          <w:szCs w:val="22"/>
        </w:rPr>
        <w:t>.</w:t>
      </w:r>
      <w:r w:rsidR="00AE2199">
        <w:rPr>
          <w:rFonts w:ascii="Candara" w:hAnsi="Candara"/>
          <w:sz w:val="22"/>
          <w:szCs w:val="22"/>
        </w:rPr>
        <w:t xml:space="preserve"> </w:t>
      </w:r>
    </w:p>
    <w:p w14:paraId="24609C7D" w14:textId="77777777" w:rsidR="009F337A" w:rsidRPr="009F337A" w:rsidRDefault="009F337A" w:rsidP="009F337A">
      <w:pPr>
        <w:spacing w:after="120"/>
        <w:jc w:val="both"/>
        <w:rPr>
          <w:rFonts w:ascii="Candara" w:hAnsi="Candara"/>
          <w:sz w:val="22"/>
          <w:szCs w:val="22"/>
        </w:rPr>
      </w:pPr>
    </w:p>
    <w:p w14:paraId="56A73DC1" w14:textId="7E79FC5F" w:rsidR="009F337A" w:rsidRPr="0065304D" w:rsidRDefault="00545473" w:rsidP="009F337A">
      <w:pPr>
        <w:pStyle w:val="Paragraphedeliste"/>
        <w:numPr>
          <w:ilvl w:val="0"/>
          <w:numId w:val="20"/>
        </w:numPr>
        <w:spacing w:after="240"/>
        <w:ind w:left="714" w:hanging="357"/>
        <w:contextualSpacing w:val="0"/>
        <w:rPr>
          <w:rFonts w:ascii="Candara" w:hAnsi="Candara"/>
          <w:b/>
          <w:bCs/>
          <w:i/>
          <w:smallCaps/>
          <w:color w:val="548DD4" w:themeColor="text2" w:themeTint="99"/>
          <w:sz w:val="22"/>
          <w:szCs w:val="22"/>
          <w:u w:val="single"/>
        </w:rPr>
      </w:pPr>
      <w:r w:rsidRPr="0065304D">
        <w:rPr>
          <w:rFonts w:ascii="Candara" w:hAnsi="Candara"/>
          <w:b/>
          <w:bCs/>
          <w:i/>
          <w:smallCaps/>
          <w:color w:val="548DD4" w:themeColor="text2" w:themeTint="99"/>
          <w:sz w:val="22"/>
          <w:szCs w:val="22"/>
          <w:u w:val="single"/>
        </w:rPr>
        <w:t>Evaluation et sélection</w:t>
      </w:r>
    </w:p>
    <w:p w14:paraId="29DC5B40" w14:textId="1FA9B835" w:rsidR="009F337A" w:rsidRPr="009F337A" w:rsidRDefault="009F337A" w:rsidP="009F337A">
      <w:pPr>
        <w:spacing w:after="120"/>
        <w:rPr>
          <w:rFonts w:ascii="Candara" w:hAnsi="Candara"/>
          <w:sz w:val="22"/>
          <w:szCs w:val="22"/>
        </w:rPr>
      </w:pPr>
      <w:r>
        <w:rPr>
          <w:rFonts w:ascii="Candara" w:hAnsi="Candara"/>
          <w:sz w:val="22"/>
          <w:szCs w:val="22"/>
        </w:rPr>
        <w:t>Le p</w:t>
      </w:r>
      <w:r w:rsidRPr="009F337A">
        <w:rPr>
          <w:rFonts w:ascii="Candara" w:hAnsi="Candara"/>
          <w:sz w:val="22"/>
          <w:szCs w:val="22"/>
        </w:rPr>
        <w:t xml:space="preserve">rocessus </w:t>
      </w:r>
      <w:r w:rsidR="00787098">
        <w:rPr>
          <w:rFonts w:ascii="Candara" w:hAnsi="Candara"/>
          <w:sz w:val="22"/>
          <w:szCs w:val="22"/>
        </w:rPr>
        <w:t>d’évaluation</w:t>
      </w:r>
      <w:r>
        <w:rPr>
          <w:rFonts w:ascii="Candara" w:hAnsi="Candara"/>
          <w:sz w:val="22"/>
          <w:szCs w:val="22"/>
        </w:rPr>
        <w:t xml:space="preserve"> se fera en</w:t>
      </w:r>
      <w:r w:rsidRPr="009F337A">
        <w:rPr>
          <w:rFonts w:ascii="Candara" w:hAnsi="Candara"/>
          <w:sz w:val="22"/>
          <w:szCs w:val="22"/>
        </w:rPr>
        <w:t xml:space="preserve"> deux étapes</w:t>
      </w:r>
      <w:r>
        <w:rPr>
          <w:rFonts w:ascii="Candara" w:hAnsi="Candara"/>
          <w:sz w:val="22"/>
          <w:szCs w:val="22"/>
        </w:rPr>
        <w:t> :</w:t>
      </w:r>
    </w:p>
    <w:p w14:paraId="42208498" w14:textId="55086A33" w:rsidR="00787098" w:rsidRPr="004B7397" w:rsidRDefault="00787098" w:rsidP="00787098">
      <w:pPr>
        <w:pStyle w:val="Paragraphedeliste"/>
        <w:numPr>
          <w:ilvl w:val="0"/>
          <w:numId w:val="26"/>
        </w:numPr>
        <w:spacing w:after="120"/>
        <w:contextualSpacing w:val="0"/>
        <w:jc w:val="both"/>
        <w:rPr>
          <w:rFonts w:ascii="Candara" w:hAnsi="Candara"/>
          <w:sz w:val="22"/>
          <w:szCs w:val="22"/>
        </w:rPr>
      </w:pPr>
      <w:r>
        <w:rPr>
          <w:rFonts w:ascii="Candara" w:hAnsi="Candara"/>
          <w:b/>
          <w:sz w:val="22"/>
          <w:szCs w:val="22"/>
        </w:rPr>
        <w:t>une</w:t>
      </w:r>
      <w:r w:rsidR="009F337A" w:rsidRPr="00914974">
        <w:rPr>
          <w:rFonts w:ascii="Candara" w:hAnsi="Candara"/>
          <w:b/>
          <w:sz w:val="22"/>
          <w:szCs w:val="22"/>
        </w:rPr>
        <w:t xml:space="preserve"> 1</w:t>
      </w:r>
      <w:r w:rsidR="009F337A" w:rsidRPr="00914974">
        <w:rPr>
          <w:rFonts w:ascii="Candara" w:hAnsi="Candara"/>
          <w:b/>
          <w:sz w:val="22"/>
          <w:szCs w:val="22"/>
          <w:vertAlign w:val="superscript"/>
        </w:rPr>
        <w:t>ère</w:t>
      </w:r>
      <w:r w:rsidR="009F337A" w:rsidRPr="00914974">
        <w:rPr>
          <w:rFonts w:ascii="Candara" w:hAnsi="Candara"/>
          <w:b/>
          <w:sz w:val="22"/>
          <w:szCs w:val="22"/>
        </w:rPr>
        <w:t xml:space="preserve"> étape</w:t>
      </w:r>
      <w:r w:rsidR="009F337A">
        <w:rPr>
          <w:rFonts w:ascii="Candara" w:hAnsi="Candara"/>
          <w:sz w:val="22"/>
          <w:szCs w:val="22"/>
        </w:rPr>
        <w:t xml:space="preserve"> </w:t>
      </w:r>
      <w:r>
        <w:rPr>
          <w:rFonts w:ascii="Candara" w:hAnsi="Candara"/>
          <w:sz w:val="22"/>
          <w:szCs w:val="22"/>
        </w:rPr>
        <w:t xml:space="preserve">permettra de donner une visibilité sur les projets envisagés par les équipes du </w:t>
      </w:r>
      <w:r w:rsidR="00CE5E59">
        <w:rPr>
          <w:rFonts w:ascii="Candara" w:hAnsi="Candara"/>
          <w:sz w:val="22"/>
          <w:szCs w:val="22"/>
        </w:rPr>
        <w:t>L</w:t>
      </w:r>
      <w:r>
        <w:rPr>
          <w:rFonts w:ascii="Candara" w:hAnsi="Candara"/>
          <w:sz w:val="22"/>
          <w:szCs w:val="22"/>
        </w:rPr>
        <w:t xml:space="preserve">abEx à travers le dépôt de </w:t>
      </w:r>
      <w:r w:rsidR="009F337A" w:rsidRPr="009F337A">
        <w:rPr>
          <w:rFonts w:ascii="Candara" w:hAnsi="Candara"/>
          <w:b/>
          <w:sz w:val="22"/>
          <w:szCs w:val="22"/>
        </w:rPr>
        <w:t>pré-propositions</w:t>
      </w:r>
      <w:r w:rsidR="00CE5E59">
        <w:rPr>
          <w:rFonts w:ascii="Candara" w:hAnsi="Candara"/>
          <w:b/>
          <w:sz w:val="22"/>
          <w:szCs w:val="22"/>
        </w:rPr>
        <w:t xml:space="preserve"> </w:t>
      </w:r>
      <w:r>
        <w:rPr>
          <w:rFonts w:ascii="Candara" w:hAnsi="Candara"/>
          <w:sz w:val="22"/>
          <w:szCs w:val="22"/>
        </w:rPr>
        <w:t>qui devront présenter le projet dans ses grandes lignes</w:t>
      </w:r>
      <w:r w:rsidR="00652EBD">
        <w:rPr>
          <w:rFonts w:ascii="Candara" w:hAnsi="Candara"/>
          <w:sz w:val="22"/>
          <w:szCs w:val="22"/>
        </w:rPr>
        <w:t>, en spécifiant</w:t>
      </w:r>
      <w:r>
        <w:rPr>
          <w:rFonts w:ascii="Candara" w:hAnsi="Candara"/>
          <w:sz w:val="22"/>
          <w:szCs w:val="22"/>
        </w:rPr>
        <w:t xml:space="preserve"> son aspect intégratif</w:t>
      </w:r>
      <w:r w:rsidR="00652EBD">
        <w:rPr>
          <w:rFonts w:ascii="Candara" w:hAnsi="Candara"/>
          <w:sz w:val="22"/>
          <w:szCs w:val="22"/>
        </w:rPr>
        <w:t>, sa valeur ajoutée par rapport à la phase 1 du Lab</w:t>
      </w:r>
      <w:r w:rsidR="001116FF">
        <w:rPr>
          <w:rFonts w:ascii="Candara" w:hAnsi="Candara"/>
          <w:sz w:val="22"/>
          <w:szCs w:val="22"/>
        </w:rPr>
        <w:t>E</w:t>
      </w:r>
      <w:r w:rsidR="00652EBD">
        <w:rPr>
          <w:rFonts w:ascii="Candara" w:hAnsi="Candara"/>
          <w:sz w:val="22"/>
          <w:szCs w:val="22"/>
        </w:rPr>
        <w:t>x,</w:t>
      </w:r>
      <w:r>
        <w:rPr>
          <w:rFonts w:ascii="Candara" w:hAnsi="Candara"/>
          <w:sz w:val="22"/>
          <w:szCs w:val="22"/>
        </w:rPr>
        <w:t xml:space="preserve"> le partenariat envisagé</w:t>
      </w:r>
      <w:r w:rsidR="00652EBD">
        <w:rPr>
          <w:rFonts w:ascii="Candara" w:hAnsi="Candara"/>
          <w:sz w:val="22"/>
          <w:szCs w:val="22"/>
        </w:rPr>
        <w:t xml:space="preserve"> et les sorties attendues</w:t>
      </w:r>
      <w:r>
        <w:rPr>
          <w:rFonts w:ascii="Candara" w:hAnsi="Candara"/>
          <w:sz w:val="22"/>
          <w:szCs w:val="22"/>
        </w:rPr>
        <w:t xml:space="preserve"> (cf. </w:t>
      </w:r>
      <w:r w:rsidR="002E08A4">
        <w:rPr>
          <w:rFonts w:ascii="Candara" w:hAnsi="Candara"/>
          <w:sz w:val="22"/>
          <w:szCs w:val="22"/>
        </w:rPr>
        <w:t>formulaire de réponse en annexe</w:t>
      </w:r>
      <w:r w:rsidR="003B2A6F">
        <w:rPr>
          <w:rFonts w:ascii="Candara" w:hAnsi="Candara"/>
          <w:sz w:val="22"/>
          <w:szCs w:val="22"/>
        </w:rPr>
        <w:t xml:space="preserve"> 2</w:t>
      </w:r>
      <w:r w:rsidR="00553AA3">
        <w:rPr>
          <w:rFonts w:ascii="Candara" w:hAnsi="Candara"/>
          <w:sz w:val="22"/>
          <w:szCs w:val="22"/>
        </w:rPr>
        <w:t>, propositions ne dépassant pas 3 pages</w:t>
      </w:r>
      <w:r w:rsidR="002E08A4">
        <w:rPr>
          <w:rFonts w:ascii="Candara" w:hAnsi="Candara"/>
          <w:sz w:val="22"/>
          <w:szCs w:val="22"/>
        </w:rPr>
        <w:t>)</w:t>
      </w:r>
      <w:r w:rsidR="00970A99" w:rsidRPr="00787098">
        <w:rPr>
          <w:rFonts w:ascii="Candara" w:hAnsi="Candara"/>
          <w:sz w:val="22"/>
          <w:szCs w:val="22"/>
        </w:rPr>
        <w:t xml:space="preserve">.  </w:t>
      </w:r>
    </w:p>
    <w:p w14:paraId="3E2DF626" w14:textId="1C7E89C7" w:rsidR="004B7397" w:rsidRDefault="009F337A" w:rsidP="000B6868">
      <w:pPr>
        <w:spacing w:after="120"/>
        <w:jc w:val="both"/>
        <w:rPr>
          <w:rFonts w:ascii="Candara" w:hAnsi="Candara"/>
          <w:sz w:val="22"/>
          <w:szCs w:val="22"/>
        </w:rPr>
      </w:pPr>
      <w:r w:rsidRPr="00787098">
        <w:rPr>
          <w:rFonts w:ascii="Candara" w:hAnsi="Candara"/>
          <w:sz w:val="22"/>
          <w:szCs w:val="22"/>
        </w:rPr>
        <w:t xml:space="preserve">Ces pré-propositions seront évaluées par le Comité </w:t>
      </w:r>
      <w:r w:rsidR="00787098" w:rsidRPr="00CE5E59">
        <w:rPr>
          <w:rFonts w:ascii="Candara" w:hAnsi="Candara"/>
          <w:sz w:val="22"/>
          <w:szCs w:val="22"/>
        </w:rPr>
        <w:t>de pilotage</w:t>
      </w:r>
      <w:r w:rsidRPr="00787098">
        <w:rPr>
          <w:rFonts w:ascii="Candara" w:hAnsi="Candara"/>
          <w:sz w:val="22"/>
          <w:szCs w:val="22"/>
        </w:rPr>
        <w:t xml:space="preserve"> du LabEx</w:t>
      </w:r>
      <w:r w:rsidR="00787098" w:rsidRPr="008E4E3E">
        <w:rPr>
          <w:rFonts w:ascii="Candara" w:hAnsi="Candara"/>
          <w:sz w:val="22"/>
          <w:szCs w:val="22"/>
        </w:rPr>
        <w:t xml:space="preserve"> afin de permettre un filtrage des projets </w:t>
      </w:r>
      <w:r w:rsidR="00787098" w:rsidRPr="00787098">
        <w:rPr>
          <w:rFonts w:ascii="Candara" w:hAnsi="Candara"/>
          <w:sz w:val="22"/>
          <w:szCs w:val="22"/>
        </w:rPr>
        <w:t>ne répondant pas aux critères de sélection</w:t>
      </w:r>
      <w:r w:rsidR="004B7397">
        <w:rPr>
          <w:rFonts w:ascii="Candara" w:hAnsi="Candara"/>
          <w:sz w:val="22"/>
          <w:szCs w:val="22"/>
        </w:rPr>
        <w:t>.</w:t>
      </w:r>
    </w:p>
    <w:p w14:paraId="6A3A8730" w14:textId="4CB943A4" w:rsidR="00374A06" w:rsidRDefault="004B7397" w:rsidP="00565DC4">
      <w:pPr>
        <w:spacing w:after="120"/>
        <w:jc w:val="both"/>
        <w:rPr>
          <w:rFonts w:ascii="Candara" w:hAnsi="Candara"/>
          <w:sz w:val="22"/>
          <w:szCs w:val="22"/>
        </w:rPr>
      </w:pPr>
      <w:r>
        <w:rPr>
          <w:rFonts w:ascii="Candara" w:hAnsi="Candara"/>
          <w:sz w:val="22"/>
          <w:szCs w:val="22"/>
        </w:rPr>
        <w:t xml:space="preserve">Un séminaire </w:t>
      </w:r>
      <w:r w:rsidRPr="005A7857">
        <w:rPr>
          <w:rFonts w:ascii="Candara" w:hAnsi="Candara"/>
          <w:b/>
          <w:sz w:val="22"/>
          <w:szCs w:val="22"/>
        </w:rPr>
        <w:t>de 2 jours</w:t>
      </w:r>
      <w:r>
        <w:rPr>
          <w:rFonts w:ascii="Candara" w:hAnsi="Candara"/>
          <w:b/>
          <w:sz w:val="22"/>
          <w:szCs w:val="22"/>
        </w:rPr>
        <w:t>,</w:t>
      </w:r>
      <w:r w:rsidRPr="005A7857">
        <w:rPr>
          <w:rFonts w:ascii="Candara" w:hAnsi="Candara"/>
          <w:b/>
          <w:sz w:val="22"/>
          <w:szCs w:val="22"/>
        </w:rPr>
        <w:t xml:space="preserve"> ouvert à tou</w:t>
      </w:r>
      <w:r>
        <w:rPr>
          <w:rFonts w:ascii="Candara" w:hAnsi="Candara"/>
          <w:b/>
          <w:sz w:val="22"/>
          <w:szCs w:val="22"/>
        </w:rPr>
        <w:t>tes les unités BASC,</w:t>
      </w:r>
      <w:r w:rsidRPr="005A7857">
        <w:rPr>
          <w:rFonts w:ascii="Candara" w:hAnsi="Candara"/>
          <w:sz w:val="22"/>
          <w:szCs w:val="22"/>
        </w:rPr>
        <w:t xml:space="preserve"> </w:t>
      </w:r>
      <w:r>
        <w:rPr>
          <w:rFonts w:ascii="Candara" w:hAnsi="Candara"/>
          <w:sz w:val="22"/>
          <w:szCs w:val="22"/>
        </w:rPr>
        <w:t xml:space="preserve">sera organisé </w:t>
      </w:r>
      <w:r w:rsidR="002E6E37">
        <w:rPr>
          <w:rFonts w:ascii="Candara" w:hAnsi="Candara"/>
          <w:sz w:val="22"/>
          <w:szCs w:val="22"/>
        </w:rPr>
        <w:t>les 14 et 15 décembre</w:t>
      </w:r>
      <w:r>
        <w:rPr>
          <w:rFonts w:ascii="Candara" w:hAnsi="Candara"/>
          <w:sz w:val="22"/>
          <w:szCs w:val="22"/>
        </w:rPr>
        <w:t xml:space="preserve"> </w:t>
      </w:r>
      <w:r w:rsidRPr="005A7857">
        <w:rPr>
          <w:rFonts w:ascii="Candara" w:hAnsi="Candara"/>
          <w:sz w:val="22"/>
          <w:szCs w:val="22"/>
        </w:rPr>
        <w:t xml:space="preserve">pour </w:t>
      </w:r>
      <w:r w:rsidR="00CE5E59">
        <w:rPr>
          <w:rFonts w:ascii="Candara" w:hAnsi="Candara"/>
          <w:sz w:val="22"/>
          <w:szCs w:val="22"/>
        </w:rPr>
        <w:t>permettre aux</w:t>
      </w:r>
      <w:r w:rsidRPr="005A7857">
        <w:rPr>
          <w:rFonts w:ascii="Candara" w:hAnsi="Candara"/>
          <w:sz w:val="22"/>
          <w:szCs w:val="22"/>
        </w:rPr>
        <w:t xml:space="preserve"> différents porteurs de projets et autres chercheurs intéressés </w:t>
      </w:r>
      <w:r w:rsidR="00CE5E59">
        <w:rPr>
          <w:rFonts w:ascii="Candara" w:hAnsi="Candara"/>
          <w:sz w:val="22"/>
          <w:szCs w:val="22"/>
        </w:rPr>
        <w:t xml:space="preserve">de se rencontrer </w:t>
      </w:r>
      <w:r>
        <w:rPr>
          <w:rFonts w:ascii="Candara" w:hAnsi="Candara"/>
          <w:sz w:val="22"/>
          <w:szCs w:val="22"/>
        </w:rPr>
        <w:t>a</w:t>
      </w:r>
      <w:r w:rsidRPr="005A7857">
        <w:rPr>
          <w:rFonts w:ascii="Candara" w:hAnsi="Candara"/>
          <w:sz w:val="22"/>
          <w:szCs w:val="22"/>
        </w:rPr>
        <w:t>fin d’aboutir à des projets phares plus intégratifs et interdisciplinaire</w:t>
      </w:r>
      <w:r>
        <w:rPr>
          <w:rFonts w:ascii="Candara" w:hAnsi="Candara"/>
          <w:sz w:val="22"/>
          <w:szCs w:val="22"/>
        </w:rPr>
        <w:t>s. Un certain nombre d’informations sur les pré-projets déposés seront diffusés à l’ensemble de BASC dans ce</w:t>
      </w:r>
      <w:r w:rsidR="00CE5E59">
        <w:rPr>
          <w:rFonts w:ascii="Candara" w:hAnsi="Candara"/>
          <w:sz w:val="22"/>
          <w:szCs w:val="22"/>
        </w:rPr>
        <w:t xml:space="preserve"> cadre</w:t>
      </w:r>
      <w:r>
        <w:rPr>
          <w:rFonts w:ascii="Candara" w:hAnsi="Candara"/>
          <w:sz w:val="22"/>
          <w:szCs w:val="22"/>
        </w:rPr>
        <w:t xml:space="preserve"> </w:t>
      </w:r>
      <w:r w:rsidRPr="005A7857">
        <w:rPr>
          <w:rFonts w:ascii="Candara" w:hAnsi="Candara"/>
          <w:sz w:val="22"/>
          <w:szCs w:val="22"/>
        </w:rPr>
        <w:t>(titre, résumé, partenaires impliqués)</w:t>
      </w:r>
      <w:r>
        <w:rPr>
          <w:rFonts w:ascii="Candara" w:hAnsi="Candara"/>
          <w:sz w:val="22"/>
          <w:szCs w:val="22"/>
        </w:rPr>
        <w:t>.</w:t>
      </w:r>
    </w:p>
    <w:p w14:paraId="59D96A9B" w14:textId="4D02FA22" w:rsidR="00164118" w:rsidRPr="008E4E3E" w:rsidRDefault="009F337A" w:rsidP="00E36BB8">
      <w:pPr>
        <w:pStyle w:val="Paragraphedeliste"/>
        <w:numPr>
          <w:ilvl w:val="0"/>
          <w:numId w:val="26"/>
        </w:numPr>
        <w:spacing w:before="240" w:after="120"/>
        <w:ind w:left="714" w:hanging="357"/>
        <w:contextualSpacing w:val="0"/>
        <w:jc w:val="both"/>
        <w:rPr>
          <w:rFonts w:ascii="Candara" w:hAnsi="Candara"/>
          <w:sz w:val="22"/>
          <w:szCs w:val="22"/>
        </w:rPr>
      </w:pPr>
      <w:r w:rsidRPr="00914974">
        <w:rPr>
          <w:rFonts w:ascii="Candara" w:hAnsi="Candara"/>
          <w:b/>
          <w:sz w:val="22"/>
          <w:szCs w:val="22"/>
        </w:rPr>
        <w:t>La 2</w:t>
      </w:r>
      <w:r w:rsidRPr="00914974">
        <w:rPr>
          <w:rFonts w:ascii="Candara" w:hAnsi="Candara"/>
          <w:b/>
          <w:sz w:val="22"/>
          <w:szCs w:val="22"/>
          <w:vertAlign w:val="superscript"/>
        </w:rPr>
        <w:t>e</w:t>
      </w:r>
      <w:r w:rsidRPr="00914974">
        <w:rPr>
          <w:rFonts w:ascii="Candara" w:hAnsi="Candara"/>
          <w:b/>
          <w:sz w:val="22"/>
          <w:szCs w:val="22"/>
        </w:rPr>
        <w:t xml:space="preserve"> étape</w:t>
      </w:r>
      <w:r w:rsidRPr="00A06099">
        <w:rPr>
          <w:rFonts w:ascii="Candara" w:hAnsi="Candara"/>
          <w:sz w:val="22"/>
          <w:szCs w:val="22"/>
        </w:rPr>
        <w:t xml:space="preserve"> </w:t>
      </w:r>
      <w:r w:rsidR="00A06099" w:rsidRPr="00A06099">
        <w:rPr>
          <w:rFonts w:ascii="Candara" w:hAnsi="Candara"/>
          <w:sz w:val="22"/>
          <w:szCs w:val="22"/>
        </w:rPr>
        <w:t xml:space="preserve">a pour objectif de sélectionner parmi les </w:t>
      </w:r>
      <w:r w:rsidR="00A06099" w:rsidRPr="00E50AE7">
        <w:rPr>
          <w:rFonts w:ascii="Candara" w:hAnsi="Candara"/>
          <w:b/>
          <w:sz w:val="22"/>
          <w:szCs w:val="22"/>
        </w:rPr>
        <w:t>propositions finales</w:t>
      </w:r>
      <w:r w:rsidR="00A06099" w:rsidRPr="00A06099">
        <w:rPr>
          <w:rFonts w:ascii="Candara" w:hAnsi="Candara"/>
          <w:sz w:val="22"/>
          <w:szCs w:val="22"/>
        </w:rPr>
        <w:t xml:space="preserve">, les </w:t>
      </w:r>
      <w:r w:rsidR="00977C6C" w:rsidRPr="00565DC4">
        <w:rPr>
          <w:rFonts w:ascii="Candara" w:hAnsi="Candara"/>
          <w:sz w:val="22"/>
          <w:szCs w:val="22"/>
        </w:rPr>
        <w:t>4</w:t>
      </w:r>
      <w:r w:rsidR="00A06099" w:rsidRPr="00565DC4">
        <w:rPr>
          <w:rFonts w:ascii="Candara" w:hAnsi="Candara"/>
          <w:sz w:val="22"/>
          <w:szCs w:val="22"/>
        </w:rPr>
        <w:t xml:space="preserve"> à </w:t>
      </w:r>
      <w:r w:rsidR="00C40C3A" w:rsidRPr="00565DC4">
        <w:rPr>
          <w:rFonts w:ascii="Candara" w:hAnsi="Candara"/>
          <w:sz w:val="22"/>
          <w:szCs w:val="22"/>
        </w:rPr>
        <w:t>6</w:t>
      </w:r>
      <w:r w:rsidR="00C97424" w:rsidRPr="00565DC4">
        <w:rPr>
          <w:rFonts w:ascii="Candara" w:hAnsi="Candara"/>
          <w:sz w:val="22"/>
          <w:szCs w:val="22"/>
        </w:rPr>
        <w:t xml:space="preserve"> </w:t>
      </w:r>
      <w:r w:rsidR="00A06099" w:rsidRPr="00A06099">
        <w:rPr>
          <w:rFonts w:ascii="Candara" w:hAnsi="Candara"/>
          <w:sz w:val="22"/>
          <w:szCs w:val="22"/>
        </w:rPr>
        <w:t>projets phares de la 2</w:t>
      </w:r>
      <w:r w:rsidR="00A06099" w:rsidRPr="00565DC4">
        <w:rPr>
          <w:rFonts w:ascii="Candara" w:hAnsi="Candara"/>
          <w:sz w:val="22"/>
          <w:szCs w:val="22"/>
          <w:vertAlign w:val="superscript"/>
        </w:rPr>
        <w:t>nde</w:t>
      </w:r>
      <w:r w:rsidR="00A06099" w:rsidRPr="00A06099">
        <w:rPr>
          <w:rFonts w:ascii="Candara" w:hAnsi="Candara"/>
          <w:sz w:val="22"/>
          <w:szCs w:val="22"/>
        </w:rPr>
        <w:t xml:space="preserve"> période de BASC</w:t>
      </w:r>
      <w:r w:rsidR="00A06099" w:rsidRPr="00E37E8F">
        <w:rPr>
          <w:rFonts w:ascii="Candara" w:hAnsi="Candara"/>
          <w:i/>
          <w:sz w:val="22"/>
          <w:szCs w:val="22"/>
        </w:rPr>
        <w:t xml:space="preserve">. </w:t>
      </w:r>
      <w:r w:rsidR="00A06099">
        <w:rPr>
          <w:rFonts w:ascii="Candara" w:hAnsi="Candara"/>
          <w:sz w:val="22"/>
          <w:szCs w:val="22"/>
        </w:rPr>
        <w:t>Les propositions seront évaluées par le Comité scientifique, puis sélectionnées par le Comité de pilotage</w:t>
      </w:r>
      <w:r w:rsidR="00787098">
        <w:rPr>
          <w:rFonts w:ascii="Candara" w:hAnsi="Candara"/>
          <w:sz w:val="22"/>
          <w:szCs w:val="22"/>
        </w:rPr>
        <w:t>.</w:t>
      </w:r>
    </w:p>
    <w:p w14:paraId="03F14E8E" w14:textId="77777777" w:rsidR="00A06099" w:rsidRDefault="00A06099" w:rsidP="00A06099">
      <w:pPr>
        <w:spacing w:after="0"/>
        <w:jc w:val="both"/>
        <w:rPr>
          <w:rFonts w:ascii="Candara" w:hAnsi="Candara"/>
          <w:sz w:val="22"/>
          <w:szCs w:val="22"/>
        </w:rPr>
      </w:pPr>
    </w:p>
    <w:p w14:paraId="2EBFD0D6" w14:textId="4B4D9363" w:rsidR="00787098" w:rsidRPr="00565DC4" w:rsidRDefault="00787098" w:rsidP="008E4E3E">
      <w:pPr>
        <w:pBdr>
          <w:top w:val="single" w:sz="4" w:space="1" w:color="auto"/>
          <w:left w:val="single" w:sz="4" w:space="4" w:color="auto"/>
          <w:bottom w:val="single" w:sz="4" w:space="1" w:color="auto"/>
          <w:right w:val="single" w:sz="4" w:space="4" w:color="auto"/>
        </w:pBdr>
        <w:spacing w:after="0"/>
        <w:jc w:val="center"/>
        <w:rPr>
          <w:rFonts w:ascii="Candara" w:hAnsi="Candara"/>
          <w:b/>
        </w:rPr>
      </w:pPr>
      <w:r w:rsidRPr="00565DC4">
        <w:rPr>
          <w:rFonts w:ascii="Candara" w:hAnsi="Candara"/>
          <w:b/>
        </w:rPr>
        <w:t>ATTENTION – le dépôt d’une pré-proposition est obligatoire pour déposer un projet dans l</w:t>
      </w:r>
      <w:r w:rsidR="001116FF">
        <w:rPr>
          <w:rFonts w:ascii="Candara" w:hAnsi="Candara"/>
          <w:b/>
        </w:rPr>
        <w:t>a</w:t>
      </w:r>
      <w:r w:rsidRPr="00565DC4">
        <w:rPr>
          <w:rFonts w:ascii="Candara" w:hAnsi="Candara"/>
          <w:b/>
        </w:rPr>
        <w:t xml:space="preserve"> </w:t>
      </w:r>
      <w:r w:rsidR="00977C6C" w:rsidRPr="00565DC4">
        <w:rPr>
          <w:rFonts w:ascii="Candara" w:hAnsi="Candara"/>
          <w:b/>
        </w:rPr>
        <w:t>2</w:t>
      </w:r>
      <w:r w:rsidR="00977C6C" w:rsidRPr="00565DC4">
        <w:rPr>
          <w:rFonts w:ascii="Candara" w:hAnsi="Candara"/>
          <w:b/>
          <w:vertAlign w:val="superscript"/>
        </w:rPr>
        <w:t>e</w:t>
      </w:r>
      <w:r w:rsidR="00977C6C" w:rsidRPr="00565DC4">
        <w:rPr>
          <w:rFonts w:ascii="Candara" w:hAnsi="Candara"/>
          <w:b/>
        </w:rPr>
        <w:t xml:space="preserve"> étape</w:t>
      </w:r>
    </w:p>
    <w:p w14:paraId="6DFA9A95" w14:textId="77777777" w:rsidR="009F337A" w:rsidRPr="009F337A" w:rsidRDefault="009F337A" w:rsidP="009F337A">
      <w:pPr>
        <w:spacing w:after="0"/>
        <w:rPr>
          <w:rFonts w:ascii="Candara" w:hAnsi="Candara"/>
          <w:b/>
          <w:color w:val="548DD4" w:themeColor="text2" w:themeTint="99"/>
          <w:sz w:val="22"/>
          <w:szCs w:val="22"/>
        </w:rPr>
      </w:pPr>
    </w:p>
    <w:p w14:paraId="65F01E93" w14:textId="0FB445C6" w:rsidR="009F337A" w:rsidRPr="0065304D" w:rsidRDefault="00545473" w:rsidP="009F337A">
      <w:pPr>
        <w:pStyle w:val="Paragraphedeliste"/>
        <w:numPr>
          <w:ilvl w:val="0"/>
          <w:numId w:val="20"/>
        </w:numPr>
        <w:spacing w:after="240"/>
        <w:rPr>
          <w:rFonts w:ascii="Candara" w:hAnsi="Candara"/>
          <w:b/>
          <w:bCs/>
          <w:i/>
          <w:iCs/>
          <w:smallCaps/>
          <w:color w:val="548DD4" w:themeColor="text2" w:themeTint="99"/>
          <w:sz w:val="22"/>
          <w:szCs w:val="22"/>
          <w:u w:val="single"/>
        </w:rPr>
      </w:pPr>
      <w:r w:rsidRPr="0065304D">
        <w:rPr>
          <w:rFonts w:ascii="Candara" w:hAnsi="Candara"/>
          <w:b/>
          <w:bCs/>
          <w:i/>
          <w:iCs/>
          <w:smallCaps/>
          <w:color w:val="548DD4" w:themeColor="text2" w:themeTint="99"/>
          <w:sz w:val="22"/>
          <w:szCs w:val="22"/>
          <w:u w:val="single"/>
        </w:rPr>
        <w:t>Calendrier</w:t>
      </w:r>
      <w:r w:rsidR="00E50AE7" w:rsidRPr="0065304D">
        <w:rPr>
          <w:rFonts w:ascii="Candara" w:hAnsi="Candara"/>
          <w:b/>
          <w:bCs/>
          <w:i/>
          <w:iCs/>
          <w:smallCaps/>
          <w:color w:val="548DD4" w:themeColor="text2" w:themeTint="99"/>
          <w:sz w:val="22"/>
          <w:szCs w:val="22"/>
          <w:u w:val="single"/>
        </w:rPr>
        <w:t xml:space="preserve"> et procédure</w:t>
      </w:r>
    </w:p>
    <w:p w14:paraId="42092ECE" w14:textId="0180F33C" w:rsidR="009F337A" w:rsidRPr="00E50AE7" w:rsidRDefault="00E85C69" w:rsidP="0065304D">
      <w:pPr>
        <w:tabs>
          <w:tab w:val="left" w:pos="1843"/>
        </w:tabs>
        <w:spacing w:after="120"/>
        <w:jc w:val="both"/>
        <w:rPr>
          <w:rFonts w:ascii="Candara" w:hAnsi="Candara"/>
          <w:sz w:val="22"/>
          <w:szCs w:val="22"/>
        </w:rPr>
      </w:pPr>
      <w:r>
        <w:rPr>
          <w:rFonts w:ascii="Candara" w:hAnsi="Candara"/>
          <w:b/>
          <w:sz w:val="22"/>
          <w:szCs w:val="22"/>
        </w:rPr>
        <w:t>16</w:t>
      </w:r>
      <w:r w:rsidR="00EF77EF">
        <w:rPr>
          <w:rFonts w:ascii="Candara" w:hAnsi="Candara"/>
          <w:b/>
          <w:sz w:val="22"/>
          <w:szCs w:val="22"/>
        </w:rPr>
        <w:t xml:space="preserve"> </w:t>
      </w:r>
      <w:r w:rsidR="00977C6C">
        <w:rPr>
          <w:rFonts w:ascii="Candara" w:hAnsi="Candara"/>
          <w:b/>
          <w:sz w:val="22"/>
          <w:szCs w:val="22"/>
        </w:rPr>
        <w:t>juillet</w:t>
      </w:r>
      <w:r w:rsidR="00E50AE7" w:rsidRPr="00E50AE7">
        <w:rPr>
          <w:rFonts w:ascii="Candara" w:hAnsi="Candara"/>
          <w:b/>
          <w:sz w:val="22"/>
          <w:szCs w:val="22"/>
        </w:rPr>
        <w:t xml:space="preserve"> 2016</w:t>
      </w:r>
      <w:r w:rsidR="00E50AE7" w:rsidRPr="00E50AE7">
        <w:rPr>
          <w:rFonts w:ascii="Candara" w:hAnsi="Candara"/>
          <w:sz w:val="22"/>
          <w:szCs w:val="22"/>
        </w:rPr>
        <w:tab/>
        <w:t xml:space="preserve">Ouverture de l’Appel à projet </w:t>
      </w:r>
    </w:p>
    <w:p w14:paraId="374FD81E" w14:textId="3AF4A184" w:rsidR="00E50AE7" w:rsidRPr="00E50AE7" w:rsidRDefault="007159C2" w:rsidP="0065304D">
      <w:pPr>
        <w:tabs>
          <w:tab w:val="left" w:pos="1843"/>
        </w:tabs>
        <w:spacing w:after="120"/>
        <w:jc w:val="both"/>
        <w:rPr>
          <w:rFonts w:ascii="Candara" w:eastAsia="Times New Roman" w:hAnsi="Candara" w:cs="Times New Roman"/>
          <w:sz w:val="22"/>
          <w:szCs w:val="22"/>
        </w:rPr>
      </w:pPr>
      <w:r>
        <w:rPr>
          <w:rFonts w:ascii="Candara" w:eastAsia="Times New Roman" w:hAnsi="Candara" w:cs="Times New Roman"/>
          <w:b/>
          <w:sz w:val="22"/>
          <w:szCs w:val="22"/>
        </w:rPr>
        <w:t>5 novembre</w:t>
      </w:r>
      <w:r w:rsidR="00EF77EF" w:rsidRPr="00E36BB8">
        <w:rPr>
          <w:rFonts w:ascii="Candara" w:eastAsia="Times New Roman" w:hAnsi="Candara" w:cs="Times New Roman"/>
          <w:b/>
          <w:sz w:val="22"/>
          <w:szCs w:val="22"/>
        </w:rPr>
        <w:t xml:space="preserve"> </w:t>
      </w:r>
      <w:r w:rsidR="00E50AE7" w:rsidRPr="00E36BB8">
        <w:rPr>
          <w:rFonts w:ascii="Candara" w:eastAsia="Times New Roman" w:hAnsi="Candara" w:cs="Times New Roman"/>
          <w:b/>
          <w:sz w:val="22"/>
          <w:szCs w:val="22"/>
        </w:rPr>
        <w:t>2015</w:t>
      </w:r>
      <w:r w:rsidR="00E50AE7" w:rsidRPr="00E50AE7">
        <w:rPr>
          <w:rFonts w:ascii="Candara" w:eastAsia="Times New Roman" w:hAnsi="Candara" w:cs="Times New Roman"/>
          <w:sz w:val="22"/>
          <w:szCs w:val="22"/>
        </w:rPr>
        <w:t xml:space="preserve"> </w:t>
      </w:r>
      <w:r w:rsidR="00E50AE7" w:rsidRPr="00E50AE7">
        <w:rPr>
          <w:rFonts w:ascii="Candara" w:eastAsia="Times New Roman" w:hAnsi="Candara" w:cs="Times New Roman"/>
          <w:sz w:val="22"/>
          <w:szCs w:val="22"/>
        </w:rPr>
        <w:tab/>
        <w:t>Date limite de soumission des pré-projets</w:t>
      </w:r>
    </w:p>
    <w:p w14:paraId="0D22BD30" w14:textId="17E523B8" w:rsidR="00E50AE7" w:rsidRPr="00E50AE7" w:rsidRDefault="00E36BB8" w:rsidP="0065304D">
      <w:pPr>
        <w:tabs>
          <w:tab w:val="left" w:pos="1843"/>
        </w:tabs>
        <w:spacing w:after="120"/>
        <w:jc w:val="both"/>
        <w:rPr>
          <w:rFonts w:ascii="Candara" w:eastAsia="Times New Roman" w:hAnsi="Candara" w:cs="Times New Roman"/>
          <w:sz w:val="22"/>
          <w:szCs w:val="22"/>
        </w:rPr>
      </w:pPr>
      <w:r>
        <w:rPr>
          <w:rFonts w:ascii="Candara" w:eastAsia="Times New Roman" w:hAnsi="Candara" w:cs="Times New Roman"/>
          <w:b/>
          <w:sz w:val="22"/>
          <w:szCs w:val="22"/>
        </w:rPr>
        <w:t>14-15</w:t>
      </w:r>
      <w:r w:rsidR="00EF77EF">
        <w:rPr>
          <w:rFonts w:ascii="Candara" w:eastAsia="Times New Roman" w:hAnsi="Candara" w:cs="Times New Roman"/>
          <w:b/>
          <w:sz w:val="22"/>
          <w:szCs w:val="22"/>
        </w:rPr>
        <w:t xml:space="preserve"> </w:t>
      </w:r>
      <w:r>
        <w:rPr>
          <w:rFonts w:ascii="Candara" w:eastAsia="Times New Roman" w:hAnsi="Candara" w:cs="Times New Roman"/>
          <w:b/>
          <w:sz w:val="22"/>
          <w:szCs w:val="22"/>
        </w:rPr>
        <w:t>d</w:t>
      </w:r>
      <w:r w:rsidR="00EF77EF">
        <w:rPr>
          <w:rFonts w:ascii="Candara" w:eastAsia="Times New Roman" w:hAnsi="Candara" w:cs="Times New Roman"/>
          <w:b/>
          <w:sz w:val="22"/>
          <w:szCs w:val="22"/>
        </w:rPr>
        <w:t>éc</w:t>
      </w:r>
      <w:r w:rsidR="002E6E37">
        <w:rPr>
          <w:rFonts w:ascii="Candara" w:eastAsia="Times New Roman" w:hAnsi="Candara" w:cs="Times New Roman"/>
          <w:b/>
          <w:sz w:val="22"/>
          <w:szCs w:val="22"/>
        </w:rPr>
        <w:t>.</w:t>
      </w:r>
      <w:r w:rsidR="00EF77EF" w:rsidRPr="00E50AE7">
        <w:rPr>
          <w:rFonts w:ascii="Candara" w:eastAsia="Times New Roman" w:hAnsi="Candara" w:cs="Times New Roman"/>
          <w:b/>
          <w:sz w:val="22"/>
          <w:szCs w:val="22"/>
        </w:rPr>
        <w:t xml:space="preserve"> </w:t>
      </w:r>
      <w:r w:rsidR="00E50AE7" w:rsidRPr="00E50AE7">
        <w:rPr>
          <w:rFonts w:ascii="Candara" w:eastAsia="Times New Roman" w:hAnsi="Candara" w:cs="Times New Roman"/>
          <w:b/>
          <w:sz w:val="22"/>
          <w:szCs w:val="22"/>
        </w:rPr>
        <w:t>2015</w:t>
      </w:r>
      <w:r w:rsidR="00E50AE7" w:rsidRPr="00E50AE7">
        <w:rPr>
          <w:rFonts w:ascii="Candara" w:eastAsia="Times New Roman" w:hAnsi="Candara" w:cs="Times New Roman"/>
          <w:sz w:val="22"/>
          <w:szCs w:val="22"/>
        </w:rPr>
        <w:t xml:space="preserve"> </w:t>
      </w:r>
      <w:r w:rsidR="00E50AE7" w:rsidRPr="00E50AE7">
        <w:rPr>
          <w:rFonts w:ascii="Candara" w:eastAsia="Times New Roman" w:hAnsi="Candara" w:cs="Times New Roman"/>
          <w:sz w:val="22"/>
          <w:szCs w:val="22"/>
        </w:rPr>
        <w:tab/>
      </w:r>
      <w:r w:rsidR="00EF77EF" w:rsidRPr="00FE2F4F">
        <w:rPr>
          <w:rFonts w:ascii="Candara" w:eastAsia="Times New Roman" w:hAnsi="Candara" w:cs="Times New Roman"/>
          <w:sz w:val="22"/>
          <w:szCs w:val="22"/>
        </w:rPr>
        <w:t>Séminaire</w:t>
      </w:r>
      <w:r w:rsidR="00356A0A" w:rsidRPr="00FE2F4F">
        <w:rPr>
          <w:rFonts w:ascii="Candara" w:eastAsia="Times New Roman" w:hAnsi="Candara" w:cs="Times New Roman"/>
          <w:sz w:val="22"/>
          <w:szCs w:val="22"/>
        </w:rPr>
        <w:t xml:space="preserve"> de maturation </w:t>
      </w:r>
      <w:r w:rsidR="00E3570F" w:rsidRPr="00FE2F4F">
        <w:rPr>
          <w:rFonts w:ascii="Candara" w:eastAsia="Times New Roman" w:hAnsi="Candara" w:cs="Times New Roman"/>
          <w:sz w:val="22"/>
          <w:szCs w:val="22"/>
        </w:rPr>
        <w:t>des</w:t>
      </w:r>
      <w:r w:rsidR="00E3570F">
        <w:rPr>
          <w:rFonts w:ascii="Candara" w:eastAsia="Times New Roman" w:hAnsi="Candara" w:cs="Times New Roman"/>
          <w:sz w:val="22"/>
          <w:szCs w:val="22"/>
        </w:rPr>
        <w:t xml:space="preserve"> pré-projets</w:t>
      </w:r>
    </w:p>
    <w:p w14:paraId="08C08D18" w14:textId="4C980B8E" w:rsidR="00E50AE7" w:rsidRPr="00E50AE7" w:rsidRDefault="00E50AE7" w:rsidP="0065304D">
      <w:pPr>
        <w:tabs>
          <w:tab w:val="left" w:pos="1843"/>
        </w:tabs>
        <w:spacing w:after="120"/>
        <w:jc w:val="both"/>
        <w:rPr>
          <w:rFonts w:ascii="Candara" w:eastAsia="Times New Roman" w:hAnsi="Candara" w:cs="Times New Roman"/>
          <w:sz w:val="22"/>
          <w:szCs w:val="22"/>
        </w:rPr>
      </w:pPr>
      <w:r w:rsidRPr="00E50AE7">
        <w:rPr>
          <w:rFonts w:ascii="Candara" w:eastAsia="Times New Roman" w:hAnsi="Candara" w:cs="Times New Roman"/>
          <w:b/>
          <w:sz w:val="22"/>
          <w:szCs w:val="22"/>
        </w:rPr>
        <w:t>31 mars 2016</w:t>
      </w:r>
      <w:r w:rsidRPr="00E50AE7">
        <w:rPr>
          <w:rFonts w:ascii="Candara" w:eastAsia="Times New Roman" w:hAnsi="Candara" w:cs="Times New Roman"/>
          <w:sz w:val="22"/>
          <w:szCs w:val="22"/>
        </w:rPr>
        <w:t xml:space="preserve"> </w:t>
      </w:r>
      <w:r w:rsidRPr="00E50AE7">
        <w:rPr>
          <w:rFonts w:ascii="Candara" w:eastAsia="Times New Roman" w:hAnsi="Candara" w:cs="Times New Roman"/>
          <w:sz w:val="22"/>
          <w:szCs w:val="22"/>
        </w:rPr>
        <w:tab/>
        <w:t xml:space="preserve">Clôture pour le dépôt des propositions </w:t>
      </w:r>
      <w:r w:rsidR="002E6E37">
        <w:rPr>
          <w:rFonts w:ascii="Candara" w:eastAsia="Times New Roman" w:hAnsi="Candara" w:cs="Times New Roman"/>
          <w:sz w:val="22"/>
          <w:szCs w:val="22"/>
        </w:rPr>
        <w:t>finales</w:t>
      </w:r>
    </w:p>
    <w:p w14:paraId="5DF17D1A" w14:textId="2A83C28A" w:rsidR="00E50AE7" w:rsidRPr="00E50AE7" w:rsidRDefault="00E50AE7" w:rsidP="0065304D">
      <w:pPr>
        <w:tabs>
          <w:tab w:val="left" w:pos="1843"/>
        </w:tabs>
        <w:spacing w:after="120"/>
        <w:jc w:val="both"/>
        <w:rPr>
          <w:rFonts w:ascii="Candara" w:eastAsia="Times New Roman" w:hAnsi="Candara" w:cs="Times New Roman"/>
          <w:sz w:val="22"/>
          <w:szCs w:val="22"/>
        </w:rPr>
      </w:pPr>
      <w:r w:rsidRPr="00E50AE7">
        <w:rPr>
          <w:rFonts w:ascii="Candara" w:eastAsia="Times New Roman" w:hAnsi="Candara" w:cs="Times New Roman"/>
          <w:b/>
          <w:sz w:val="22"/>
          <w:szCs w:val="22"/>
        </w:rPr>
        <w:t>Juin 2016</w:t>
      </w:r>
      <w:r w:rsidRPr="00E50AE7">
        <w:rPr>
          <w:rFonts w:ascii="Candara" w:eastAsia="Times New Roman" w:hAnsi="Candara" w:cs="Times New Roman"/>
          <w:sz w:val="22"/>
          <w:szCs w:val="22"/>
        </w:rPr>
        <w:t xml:space="preserve"> </w:t>
      </w:r>
      <w:r w:rsidRPr="00E50AE7">
        <w:rPr>
          <w:rFonts w:ascii="Candara" w:eastAsia="Times New Roman" w:hAnsi="Candara" w:cs="Times New Roman"/>
          <w:sz w:val="22"/>
          <w:szCs w:val="22"/>
        </w:rPr>
        <w:tab/>
        <w:t xml:space="preserve">Sélection des projets phares retenus </w:t>
      </w:r>
    </w:p>
    <w:p w14:paraId="3C655EF1" w14:textId="2197154B" w:rsidR="00E50AE7" w:rsidRPr="00E50AE7" w:rsidRDefault="00E50AE7" w:rsidP="0065304D">
      <w:pPr>
        <w:tabs>
          <w:tab w:val="left" w:pos="1843"/>
        </w:tabs>
        <w:spacing w:after="120"/>
        <w:jc w:val="both"/>
        <w:rPr>
          <w:rFonts w:ascii="Candara" w:eastAsia="Times New Roman" w:hAnsi="Candara" w:cs="Times New Roman"/>
          <w:sz w:val="22"/>
          <w:szCs w:val="22"/>
        </w:rPr>
      </w:pPr>
      <w:r w:rsidRPr="00E50AE7">
        <w:rPr>
          <w:rFonts w:ascii="Candara" w:eastAsia="Times New Roman" w:hAnsi="Candara" w:cs="Times New Roman"/>
          <w:b/>
          <w:sz w:val="22"/>
          <w:szCs w:val="22"/>
        </w:rPr>
        <w:t>Juillet 2016</w:t>
      </w:r>
      <w:r w:rsidRPr="00E50AE7">
        <w:rPr>
          <w:rFonts w:ascii="Candara" w:eastAsia="Times New Roman" w:hAnsi="Candara" w:cs="Times New Roman"/>
          <w:sz w:val="22"/>
          <w:szCs w:val="22"/>
        </w:rPr>
        <w:t xml:space="preserve"> </w:t>
      </w:r>
      <w:r w:rsidRPr="00E50AE7">
        <w:rPr>
          <w:rFonts w:ascii="Candara" w:eastAsia="Times New Roman" w:hAnsi="Candara" w:cs="Times New Roman"/>
          <w:sz w:val="22"/>
          <w:szCs w:val="22"/>
        </w:rPr>
        <w:tab/>
        <w:t>Lancement des projets phares 2</w:t>
      </w:r>
      <w:r w:rsidRPr="00E50AE7">
        <w:rPr>
          <w:rFonts w:ascii="Candara" w:eastAsia="Times New Roman" w:hAnsi="Candara" w:cs="Times New Roman"/>
          <w:sz w:val="22"/>
          <w:szCs w:val="22"/>
          <w:vertAlign w:val="superscript"/>
        </w:rPr>
        <w:t>e</w:t>
      </w:r>
      <w:r w:rsidRPr="00E50AE7">
        <w:rPr>
          <w:rFonts w:ascii="Candara" w:eastAsia="Times New Roman" w:hAnsi="Candara" w:cs="Times New Roman"/>
          <w:sz w:val="22"/>
          <w:szCs w:val="22"/>
        </w:rPr>
        <w:t xml:space="preserve"> vague</w:t>
      </w:r>
    </w:p>
    <w:p w14:paraId="0220970F" w14:textId="77777777" w:rsidR="00E50AE7" w:rsidRPr="00E50AE7" w:rsidRDefault="00E50AE7" w:rsidP="0065304D">
      <w:pPr>
        <w:spacing w:after="0"/>
        <w:jc w:val="both"/>
        <w:rPr>
          <w:rFonts w:ascii="Candara" w:hAnsi="Candara"/>
          <w:sz w:val="22"/>
          <w:szCs w:val="22"/>
        </w:rPr>
      </w:pPr>
    </w:p>
    <w:p w14:paraId="19390967" w14:textId="0A986C60" w:rsidR="00E50AE7" w:rsidRDefault="0065304D" w:rsidP="0065304D">
      <w:pPr>
        <w:spacing w:after="120"/>
        <w:jc w:val="both"/>
        <w:rPr>
          <w:rStyle w:val="Lienhypertexte"/>
          <w:rFonts w:ascii="Candara" w:hAnsi="Candara"/>
          <w:b/>
          <w:color w:val="auto"/>
          <w:sz w:val="22"/>
          <w:szCs w:val="22"/>
        </w:rPr>
      </w:pPr>
      <w:r w:rsidRPr="0065304D">
        <w:rPr>
          <w:rFonts w:ascii="Candara" w:hAnsi="Candara"/>
          <w:sz w:val="22"/>
          <w:szCs w:val="22"/>
        </w:rPr>
        <w:t xml:space="preserve">Les pré-projets devront être </w:t>
      </w:r>
      <w:r w:rsidR="00150CFE">
        <w:rPr>
          <w:rFonts w:ascii="Candara" w:hAnsi="Candara"/>
          <w:sz w:val="22"/>
          <w:szCs w:val="22"/>
        </w:rPr>
        <w:t xml:space="preserve">rédigés </w:t>
      </w:r>
      <w:r w:rsidR="00150CFE" w:rsidRPr="00CE5E59">
        <w:rPr>
          <w:rFonts w:ascii="Candara" w:hAnsi="Candara"/>
          <w:b/>
          <w:sz w:val="22"/>
          <w:szCs w:val="22"/>
          <w:u w:val="single"/>
        </w:rPr>
        <w:t xml:space="preserve">en </w:t>
      </w:r>
      <w:r w:rsidR="00CE5E59">
        <w:rPr>
          <w:rFonts w:ascii="Candara" w:hAnsi="Candara"/>
          <w:b/>
          <w:sz w:val="22"/>
          <w:szCs w:val="22"/>
          <w:u w:val="single"/>
        </w:rPr>
        <w:t xml:space="preserve">français ou en </w:t>
      </w:r>
      <w:r w:rsidR="00150CFE" w:rsidRPr="00CE5E59">
        <w:rPr>
          <w:rFonts w:ascii="Candara" w:hAnsi="Candara"/>
          <w:b/>
          <w:sz w:val="22"/>
          <w:szCs w:val="22"/>
          <w:u w:val="single"/>
        </w:rPr>
        <w:t>anglais</w:t>
      </w:r>
      <w:r w:rsidR="00150CFE" w:rsidRPr="00150CFE">
        <w:rPr>
          <w:rFonts w:ascii="Candara" w:hAnsi="Candara"/>
          <w:sz w:val="22"/>
          <w:szCs w:val="22"/>
          <w:u w:val="single"/>
        </w:rPr>
        <w:t xml:space="preserve"> </w:t>
      </w:r>
      <w:r w:rsidR="00150CFE">
        <w:rPr>
          <w:rStyle w:val="Lienhypertexte"/>
          <w:rFonts w:ascii="Candara" w:hAnsi="Candara"/>
          <w:b/>
          <w:color w:val="auto"/>
          <w:sz w:val="22"/>
          <w:szCs w:val="22"/>
        </w:rPr>
        <w:t xml:space="preserve">en utilisant le modèle de l’annexe </w:t>
      </w:r>
      <w:r w:rsidR="00372090">
        <w:rPr>
          <w:rStyle w:val="Lienhypertexte"/>
          <w:rFonts w:ascii="Candara" w:hAnsi="Candara"/>
          <w:b/>
          <w:color w:val="auto"/>
          <w:sz w:val="22"/>
          <w:szCs w:val="22"/>
        </w:rPr>
        <w:t>2</w:t>
      </w:r>
      <w:r w:rsidR="00EE723D">
        <w:rPr>
          <w:rStyle w:val="Lienhypertexte"/>
          <w:rFonts w:ascii="Candara" w:hAnsi="Candara"/>
          <w:b/>
          <w:color w:val="auto"/>
          <w:sz w:val="22"/>
          <w:szCs w:val="22"/>
        </w:rPr>
        <w:t xml:space="preserve"> </w:t>
      </w:r>
      <w:r w:rsidR="00150CFE" w:rsidRPr="00565DC4">
        <w:rPr>
          <w:rStyle w:val="Lienhypertexte"/>
          <w:rFonts w:ascii="Candara" w:hAnsi="Candara"/>
          <w:color w:val="auto"/>
          <w:sz w:val="22"/>
          <w:szCs w:val="22"/>
          <w:u w:val="none"/>
        </w:rPr>
        <w:t>(</w:t>
      </w:r>
      <w:r w:rsidR="00690B87" w:rsidRPr="00565DC4">
        <w:rPr>
          <w:rStyle w:val="Lienhypertexte"/>
          <w:rFonts w:ascii="Candara" w:hAnsi="Candara"/>
          <w:color w:val="auto"/>
          <w:sz w:val="22"/>
          <w:szCs w:val="22"/>
          <w:u w:val="none"/>
        </w:rPr>
        <w:t xml:space="preserve">maximum </w:t>
      </w:r>
      <w:r w:rsidR="00914974" w:rsidRPr="00565DC4">
        <w:rPr>
          <w:rStyle w:val="Lienhypertexte"/>
          <w:rFonts w:ascii="Candara" w:hAnsi="Candara"/>
          <w:color w:val="auto"/>
          <w:sz w:val="22"/>
          <w:szCs w:val="22"/>
          <w:u w:val="none"/>
        </w:rPr>
        <w:t xml:space="preserve">3 </w:t>
      </w:r>
      <w:r w:rsidR="00150CFE" w:rsidRPr="00565DC4">
        <w:rPr>
          <w:rStyle w:val="Lienhypertexte"/>
          <w:rFonts w:ascii="Candara" w:hAnsi="Candara"/>
          <w:color w:val="auto"/>
          <w:sz w:val="22"/>
          <w:szCs w:val="22"/>
          <w:u w:val="none"/>
        </w:rPr>
        <w:t>pages)</w:t>
      </w:r>
      <w:r w:rsidR="00150CFE" w:rsidRPr="002E6E37">
        <w:rPr>
          <w:rStyle w:val="Lienhypertexte"/>
          <w:rFonts w:ascii="Candara" w:hAnsi="Candara"/>
          <w:color w:val="auto"/>
          <w:sz w:val="22"/>
          <w:szCs w:val="22"/>
          <w:u w:val="none"/>
        </w:rPr>
        <w:t>,</w:t>
      </w:r>
      <w:r w:rsidR="00150CFE" w:rsidRPr="00150CFE">
        <w:rPr>
          <w:rStyle w:val="Lienhypertexte"/>
          <w:rFonts w:ascii="Candara" w:hAnsi="Candara"/>
          <w:color w:val="auto"/>
          <w:sz w:val="22"/>
          <w:szCs w:val="22"/>
          <w:u w:val="none"/>
        </w:rPr>
        <w:t xml:space="preserve"> puis </w:t>
      </w:r>
      <w:r w:rsidRPr="0065304D">
        <w:rPr>
          <w:rFonts w:ascii="Candara" w:hAnsi="Candara"/>
          <w:sz w:val="22"/>
          <w:szCs w:val="22"/>
        </w:rPr>
        <w:t>adressés par mail</w:t>
      </w:r>
      <w:r w:rsidRPr="001D69A1">
        <w:rPr>
          <w:rFonts w:ascii="Candara" w:hAnsi="Candara"/>
          <w:b/>
          <w:sz w:val="22"/>
          <w:szCs w:val="22"/>
        </w:rPr>
        <w:t xml:space="preserve"> à </w:t>
      </w:r>
      <w:hyperlink r:id="rId11" w:history="1">
        <w:r w:rsidRPr="001D69A1">
          <w:rPr>
            <w:rStyle w:val="Lienhypertexte"/>
            <w:rFonts w:ascii="Candara" w:hAnsi="Candara"/>
            <w:b/>
            <w:sz w:val="22"/>
            <w:szCs w:val="22"/>
          </w:rPr>
          <w:t>basc-dir@lsce.ipsl.fr</w:t>
        </w:r>
      </w:hyperlink>
      <w:r>
        <w:rPr>
          <w:rStyle w:val="Lienhypertexte"/>
          <w:rFonts w:ascii="Candara" w:hAnsi="Candara"/>
          <w:color w:val="auto"/>
          <w:sz w:val="22"/>
          <w:szCs w:val="22"/>
          <w:u w:val="none"/>
        </w:rPr>
        <w:t xml:space="preserve"> </w:t>
      </w:r>
      <w:r w:rsidRPr="0065304D">
        <w:rPr>
          <w:rStyle w:val="Lienhypertexte"/>
          <w:rFonts w:ascii="Candara" w:hAnsi="Candara"/>
          <w:b/>
          <w:color w:val="auto"/>
          <w:sz w:val="22"/>
          <w:szCs w:val="22"/>
        </w:rPr>
        <w:t xml:space="preserve">avant le </w:t>
      </w:r>
      <w:r w:rsidR="008A7F9F">
        <w:rPr>
          <w:rStyle w:val="Lienhypertexte"/>
          <w:rFonts w:ascii="Candara" w:hAnsi="Candara"/>
          <w:b/>
          <w:color w:val="auto"/>
          <w:sz w:val="22"/>
          <w:szCs w:val="22"/>
        </w:rPr>
        <w:t>5 novembre</w:t>
      </w:r>
      <w:r w:rsidRPr="0065304D">
        <w:rPr>
          <w:rStyle w:val="Lienhypertexte"/>
          <w:rFonts w:ascii="Candara" w:hAnsi="Candara"/>
          <w:b/>
          <w:color w:val="auto"/>
          <w:sz w:val="22"/>
          <w:szCs w:val="22"/>
        </w:rPr>
        <w:t xml:space="preserve"> 2015</w:t>
      </w:r>
      <w:r>
        <w:rPr>
          <w:rStyle w:val="Lienhypertexte"/>
          <w:rFonts w:ascii="Candara" w:hAnsi="Candara"/>
          <w:b/>
          <w:color w:val="auto"/>
          <w:sz w:val="22"/>
          <w:szCs w:val="22"/>
        </w:rPr>
        <w:t>.</w:t>
      </w:r>
    </w:p>
    <w:p w14:paraId="3EFB88F4" w14:textId="77777777" w:rsidR="009F337A" w:rsidRDefault="009F337A" w:rsidP="009F337A">
      <w:pPr>
        <w:spacing w:after="0"/>
        <w:rPr>
          <w:rFonts w:ascii="Candara" w:hAnsi="Candara"/>
          <w:b/>
          <w:color w:val="548DD4" w:themeColor="text2" w:themeTint="99"/>
          <w:sz w:val="22"/>
          <w:szCs w:val="22"/>
        </w:rPr>
      </w:pPr>
    </w:p>
    <w:p w14:paraId="43C8C76F" w14:textId="77777777" w:rsidR="002E6E37" w:rsidRPr="009F337A" w:rsidRDefault="002E6E37" w:rsidP="009F337A">
      <w:pPr>
        <w:spacing w:after="0"/>
        <w:rPr>
          <w:rFonts w:ascii="Candara" w:hAnsi="Candara"/>
          <w:b/>
          <w:color w:val="548DD4" w:themeColor="text2" w:themeTint="99"/>
          <w:sz w:val="22"/>
          <w:szCs w:val="22"/>
        </w:rPr>
      </w:pPr>
    </w:p>
    <w:p w14:paraId="3AA35925" w14:textId="583E232E" w:rsidR="00545473" w:rsidRPr="0065304D" w:rsidRDefault="0065304D" w:rsidP="009F337A">
      <w:pPr>
        <w:pStyle w:val="Paragraphedeliste"/>
        <w:numPr>
          <w:ilvl w:val="0"/>
          <w:numId w:val="27"/>
        </w:numPr>
        <w:spacing w:after="240"/>
        <w:contextualSpacing w:val="0"/>
        <w:rPr>
          <w:rFonts w:ascii="Candara" w:hAnsi="Candara"/>
          <w:b/>
          <w:bCs/>
          <w:i/>
          <w:iCs/>
          <w:smallCaps/>
          <w:color w:val="548DD4" w:themeColor="text2" w:themeTint="99"/>
          <w:sz w:val="22"/>
          <w:szCs w:val="22"/>
          <w:u w:val="single"/>
        </w:rPr>
      </w:pPr>
      <w:r>
        <w:rPr>
          <w:rFonts w:ascii="Candara" w:hAnsi="Candara"/>
          <w:b/>
          <w:bCs/>
          <w:i/>
          <w:iCs/>
          <w:smallCaps/>
          <w:color w:val="548DD4" w:themeColor="text2" w:themeTint="99"/>
          <w:sz w:val="22"/>
          <w:szCs w:val="22"/>
          <w:u w:val="single"/>
        </w:rPr>
        <w:t>Suivi des projets</w:t>
      </w:r>
    </w:p>
    <w:p w14:paraId="62441C9A" w14:textId="4CE58EDC" w:rsidR="007C67B6" w:rsidRDefault="007C67B6" w:rsidP="00B33B28">
      <w:pPr>
        <w:spacing w:after="120"/>
        <w:rPr>
          <w:rFonts w:ascii="Candara" w:hAnsi="Candara"/>
          <w:sz w:val="22"/>
          <w:szCs w:val="22"/>
        </w:rPr>
      </w:pPr>
      <w:r w:rsidRPr="00B33B28">
        <w:rPr>
          <w:rFonts w:ascii="Candara" w:hAnsi="Candara"/>
          <w:sz w:val="22"/>
          <w:szCs w:val="22"/>
        </w:rPr>
        <w:t xml:space="preserve">Les projets financés feront l’objet d’un suivi scientifique </w:t>
      </w:r>
      <w:r w:rsidR="00B33B28" w:rsidRPr="00B33B28">
        <w:rPr>
          <w:rFonts w:ascii="Candara" w:hAnsi="Candara"/>
          <w:sz w:val="22"/>
          <w:szCs w:val="22"/>
        </w:rPr>
        <w:t xml:space="preserve">durant leur durée d’exécution. Le porteur du projet </w:t>
      </w:r>
      <w:r w:rsidR="00B33B28">
        <w:rPr>
          <w:rFonts w:ascii="Candara" w:hAnsi="Candara"/>
          <w:sz w:val="22"/>
          <w:szCs w:val="22"/>
        </w:rPr>
        <w:t xml:space="preserve">et ses collaborateurs </w:t>
      </w:r>
      <w:r w:rsidR="00B33B28" w:rsidRPr="00B33B28">
        <w:rPr>
          <w:rFonts w:ascii="Candara" w:hAnsi="Candara"/>
          <w:sz w:val="22"/>
          <w:szCs w:val="22"/>
        </w:rPr>
        <w:t>s’engage</w:t>
      </w:r>
      <w:r w:rsidR="00B33B28">
        <w:rPr>
          <w:rFonts w:ascii="Candara" w:hAnsi="Candara"/>
          <w:sz w:val="22"/>
          <w:szCs w:val="22"/>
        </w:rPr>
        <w:t>nt</w:t>
      </w:r>
      <w:r w:rsidR="00B33B28" w:rsidRPr="00B33B28">
        <w:rPr>
          <w:rFonts w:ascii="Candara" w:hAnsi="Candara"/>
          <w:sz w:val="22"/>
          <w:szCs w:val="22"/>
        </w:rPr>
        <w:t xml:space="preserve"> ainsi à</w:t>
      </w:r>
      <w:r w:rsidR="00B33B28">
        <w:rPr>
          <w:rFonts w:ascii="Candara" w:hAnsi="Candara"/>
          <w:sz w:val="22"/>
          <w:szCs w:val="22"/>
        </w:rPr>
        <w:t> :</w:t>
      </w:r>
    </w:p>
    <w:p w14:paraId="0215F0EA" w14:textId="2C303E9A" w:rsidR="00B33B28" w:rsidRDefault="00B33B28" w:rsidP="00B33B28">
      <w:pPr>
        <w:pStyle w:val="Paragraphedeliste"/>
        <w:numPr>
          <w:ilvl w:val="0"/>
          <w:numId w:val="29"/>
        </w:numPr>
        <w:spacing w:after="120"/>
        <w:ind w:left="567" w:hanging="283"/>
        <w:contextualSpacing w:val="0"/>
        <w:rPr>
          <w:rFonts w:ascii="Candara" w:hAnsi="Candara"/>
          <w:sz w:val="22"/>
          <w:szCs w:val="22"/>
        </w:rPr>
      </w:pPr>
      <w:r w:rsidRPr="00B33B28">
        <w:rPr>
          <w:rFonts w:ascii="Candara" w:hAnsi="Candara"/>
          <w:sz w:val="22"/>
          <w:szCs w:val="22"/>
        </w:rPr>
        <w:t xml:space="preserve">transmettre </w:t>
      </w:r>
      <w:r w:rsidR="00C522F2">
        <w:rPr>
          <w:rFonts w:ascii="Candara" w:hAnsi="Candara"/>
          <w:sz w:val="22"/>
          <w:szCs w:val="22"/>
        </w:rPr>
        <w:t xml:space="preserve">des </w:t>
      </w:r>
      <w:r w:rsidRPr="00B33B28">
        <w:rPr>
          <w:rFonts w:ascii="Candara" w:hAnsi="Candara"/>
          <w:sz w:val="22"/>
          <w:szCs w:val="22"/>
        </w:rPr>
        <w:t>état</w:t>
      </w:r>
      <w:r w:rsidR="00C522F2">
        <w:rPr>
          <w:rFonts w:ascii="Candara" w:hAnsi="Candara"/>
          <w:sz w:val="22"/>
          <w:szCs w:val="22"/>
        </w:rPr>
        <w:t>s</w:t>
      </w:r>
      <w:r w:rsidRPr="00B33B28">
        <w:rPr>
          <w:rFonts w:ascii="Candara" w:hAnsi="Candara"/>
          <w:sz w:val="22"/>
          <w:szCs w:val="22"/>
        </w:rPr>
        <w:t xml:space="preserve"> d’</w:t>
      </w:r>
      <w:r>
        <w:rPr>
          <w:rFonts w:ascii="Candara" w:hAnsi="Candara"/>
          <w:sz w:val="22"/>
          <w:szCs w:val="22"/>
        </w:rPr>
        <w:t>avancement, ainsi qu’un compte-rendu de fin de projet</w:t>
      </w:r>
      <w:r w:rsidRPr="00B33B28">
        <w:rPr>
          <w:rFonts w:ascii="Candara" w:hAnsi="Candara"/>
          <w:sz w:val="22"/>
          <w:szCs w:val="22"/>
        </w:rPr>
        <w:t xml:space="preserve"> </w:t>
      </w:r>
      <w:r>
        <w:rPr>
          <w:rFonts w:ascii="Candara" w:hAnsi="Candara"/>
          <w:sz w:val="22"/>
          <w:szCs w:val="22"/>
        </w:rPr>
        <w:t>s</w:t>
      </w:r>
      <w:r w:rsidRPr="00B33B28">
        <w:rPr>
          <w:rFonts w:ascii="Candara" w:hAnsi="Candara"/>
          <w:sz w:val="22"/>
          <w:szCs w:val="22"/>
        </w:rPr>
        <w:t>elon les formats qui seront indiqués</w:t>
      </w:r>
      <w:r>
        <w:rPr>
          <w:rFonts w:ascii="Candara" w:hAnsi="Candara"/>
          <w:sz w:val="22"/>
          <w:szCs w:val="22"/>
        </w:rPr>
        <w:t xml:space="preserve"> ultérieurement ;</w:t>
      </w:r>
    </w:p>
    <w:p w14:paraId="098C5541" w14:textId="19AC0018" w:rsidR="00B33B28" w:rsidRDefault="00B33B28" w:rsidP="00B33B28">
      <w:pPr>
        <w:pStyle w:val="Paragraphedeliste"/>
        <w:numPr>
          <w:ilvl w:val="0"/>
          <w:numId w:val="29"/>
        </w:numPr>
        <w:spacing w:after="120"/>
        <w:ind w:left="567" w:hanging="283"/>
        <w:contextualSpacing w:val="0"/>
        <w:rPr>
          <w:rFonts w:ascii="Candara" w:hAnsi="Candara"/>
          <w:sz w:val="22"/>
          <w:szCs w:val="22"/>
        </w:rPr>
      </w:pPr>
      <w:r>
        <w:rPr>
          <w:rFonts w:ascii="Candara" w:hAnsi="Candara"/>
          <w:sz w:val="22"/>
          <w:szCs w:val="22"/>
        </w:rPr>
        <w:t>présenter les avancées du projet lors de réunions internes (Comité de pilotage…)  ou des Journées scientifiques annuelles du LabEx ;</w:t>
      </w:r>
    </w:p>
    <w:p w14:paraId="2FD93175" w14:textId="05ABD69B" w:rsidR="00B33B28" w:rsidRDefault="00B33B28" w:rsidP="00B33B28">
      <w:pPr>
        <w:pStyle w:val="Paragraphedeliste"/>
        <w:numPr>
          <w:ilvl w:val="0"/>
          <w:numId w:val="29"/>
        </w:numPr>
        <w:spacing w:after="120"/>
        <w:ind w:left="567" w:hanging="283"/>
        <w:contextualSpacing w:val="0"/>
        <w:rPr>
          <w:rFonts w:ascii="Candara" w:hAnsi="Candara"/>
          <w:sz w:val="22"/>
          <w:szCs w:val="22"/>
        </w:rPr>
      </w:pPr>
      <w:r>
        <w:rPr>
          <w:rFonts w:ascii="Candara" w:hAnsi="Candara"/>
          <w:sz w:val="22"/>
          <w:szCs w:val="22"/>
        </w:rPr>
        <w:t>mentionner le LabEx dans les remerciements de toute publication issue du projet selon la formule consacrée ;</w:t>
      </w:r>
    </w:p>
    <w:p w14:paraId="16E8E915" w14:textId="769FC976" w:rsidR="00927F73" w:rsidRPr="00B33B28" w:rsidRDefault="00B33B28" w:rsidP="004F3EDE">
      <w:pPr>
        <w:pStyle w:val="Paragraphedeliste"/>
        <w:numPr>
          <w:ilvl w:val="0"/>
          <w:numId w:val="29"/>
        </w:numPr>
        <w:spacing w:after="120"/>
        <w:ind w:left="567" w:hanging="283"/>
        <w:contextualSpacing w:val="0"/>
        <w:rPr>
          <w:rFonts w:ascii="Candara" w:hAnsi="Candara"/>
          <w:sz w:val="22"/>
          <w:szCs w:val="22"/>
        </w:rPr>
      </w:pPr>
      <w:r>
        <w:rPr>
          <w:rFonts w:ascii="Candara" w:hAnsi="Candara"/>
          <w:sz w:val="22"/>
          <w:szCs w:val="22"/>
        </w:rPr>
        <w:t>afficher le logo de BASC et des Investissements d’</w:t>
      </w:r>
      <w:r w:rsidR="008664DD">
        <w:rPr>
          <w:rFonts w:ascii="Candara" w:hAnsi="Candara"/>
          <w:sz w:val="22"/>
          <w:szCs w:val="22"/>
        </w:rPr>
        <w:t>A</w:t>
      </w:r>
      <w:r>
        <w:rPr>
          <w:rFonts w:ascii="Candara" w:hAnsi="Candara"/>
          <w:sz w:val="22"/>
          <w:szCs w:val="22"/>
        </w:rPr>
        <w:t>venir sur tout communication écrite ou orale portant sur le projet.</w:t>
      </w:r>
    </w:p>
    <w:p w14:paraId="286DA6CB" w14:textId="77777777" w:rsidR="00092CAA" w:rsidRPr="001D69A1" w:rsidRDefault="00092CAA" w:rsidP="001B5DC2">
      <w:pPr>
        <w:spacing w:after="0"/>
        <w:jc w:val="both"/>
        <w:rPr>
          <w:rFonts w:ascii="Candara" w:hAnsi="Candara"/>
          <w:sz w:val="22"/>
          <w:szCs w:val="22"/>
        </w:rPr>
      </w:pPr>
    </w:p>
    <w:p w14:paraId="11A47AF0" w14:textId="77777777" w:rsidR="00092CAA" w:rsidRPr="001D69A1" w:rsidRDefault="00092CAA" w:rsidP="001B5DC2">
      <w:pPr>
        <w:spacing w:after="0"/>
        <w:jc w:val="both"/>
        <w:rPr>
          <w:rFonts w:ascii="Candara" w:hAnsi="Candara"/>
          <w:sz w:val="22"/>
          <w:szCs w:val="22"/>
        </w:rPr>
      </w:pPr>
    </w:p>
    <w:p w14:paraId="609686C8" w14:textId="77777777" w:rsidR="003E3249" w:rsidRPr="001D69A1" w:rsidRDefault="003E3249" w:rsidP="001B5DC2">
      <w:pPr>
        <w:spacing w:after="0"/>
        <w:jc w:val="both"/>
        <w:rPr>
          <w:rFonts w:ascii="Candara" w:hAnsi="Candara"/>
          <w:sz w:val="22"/>
          <w:szCs w:val="22"/>
        </w:rPr>
      </w:pPr>
    </w:p>
    <w:p w14:paraId="09BD945B" w14:textId="77777777" w:rsidR="00873C8A" w:rsidRPr="001D69A1" w:rsidRDefault="00873C8A" w:rsidP="001B5DC2">
      <w:pPr>
        <w:spacing w:after="0"/>
        <w:rPr>
          <w:rFonts w:ascii="Candara" w:hAnsi="Candara"/>
          <w:b/>
          <w:sz w:val="22"/>
          <w:szCs w:val="22"/>
        </w:rPr>
      </w:pPr>
      <w:r w:rsidRPr="001D69A1">
        <w:rPr>
          <w:rFonts w:ascii="Candara" w:hAnsi="Candara"/>
          <w:b/>
          <w:sz w:val="22"/>
          <w:szCs w:val="22"/>
        </w:rPr>
        <w:br w:type="page"/>
      </w:r>
    </w:p>
    <w:p w14:paraId="576C5012" w14:textId="77777777" w:rsidR="00B63113" w:rsidRDefault="00B63113" w:rsidP="00690B87">
      <w:pPr>
        <w:spacing w:after="120"/>
        <w:jc w:val="center"/>
        <w:rPr>
          <w:rFonts w:ascii="Candara" w:hAnsi="Candara"/>
          <w:b/>
          <w:sz w:val="22"/>
          <w:szCs w:val="22"/>
        </w:rPr>
      </w:pPr>
      <w:r>
        <w:rPr>
          <w:rFonts w:ascii="Candara" w:hAnsi="Candara"/>
          <w:b/>
          <w:sz w:val="22"/>
          <w:szCs w:val="22"/>
        </w:rPr>
        <w:t xml:space="preserve">ANNEXE </w:t>
      </w:r>
      <w:r w:rsidR="00873C8A" w:rsidRPr="001D69A1">
        <w:rPr>
          <w:rFonts w:ascii="Candara" w:hAnsi="Candara"/>
          <w:b/>
          <w:sz w:val="22"/>
          <w:szCs w:val="22"/>
        </w:rPr>
        <w:t>1</w:t>
      </w:r>
      <w:r>
        <w:rPr>
          <w:rFonts w:ascii="Candara" w:hAnsi="Candara"/>
          <w:b/>
          <w:sz w:val="22"/>
          <w:szCs w:val="22"/>
        </w:rPr>
        <w:t xml:space="preserve"> </w:t>
      </w:r>
    </w:p>
    <w:p w14:paraId="48F11789" w14:textId="7148A36B" w:rsidR="00234555" w:rsidRDefault="003E3249" w:rsidP="00BC45F2">
      <w:pPr>
        <w:spacing w:after="0"/>
        <w:jc w:val="center"/>
        <w:rPr>
          <w:rFonts w:ascii="Candara" w:hAnsi="Candara"/>
          <w:b/>
          <w:sz w:val="22"/>
          <w:szCs w:val="22"/>
        </w:rPr>
      </w:pPr>
      <w:r w:rsidRPr="001D69A1">
        <w:rPr>
          <w:rFonts w:ascii="Candara" w:hAnsi="Candara"/>
          <w:b/>
          <w:sz w:val="22"/>
          <w:szCs w:val="22"/>
        </w:rPr>
        <w:t>Liste</w:t>
      </w:r>
      <w:r w:rsidR="00B63113">
        <w:rPr>
          <w:rFonts w:ascii="Candara" w:hAnsi="Candara"/>
          <w:b/>
          <w:sz w:val="22"/>
          <w:szCs w:val="22"/>
        </w:rPr>
        <w:t xml:space="preserve"> des</w:t>
      </w:r>
      <w:r w:rsidR="00873C8A" w:rsidRPr="001D69A1">
        <w:rPr>
          <w:rFonts w:ascii="Candara" w:hAnsi="Candara"/>
          <w:b/>
          <w:sz w:val="22"/>
          <w:szCs w:val="22"/>
        </w:rPr>
        <w:t xml:space="preserve"> partenaires </w:t>
      </w:r>
      <w:r w:rsidR="00B63113">
        <w:rPr>
          <w:rFonts w:ascii="Candara" w:hAnsi="Candara"/>
          <w:b/>
          <w:sz w:val="22"/>
          <w:szCs w:val="22"/>
        </w:rPr>
        <w:t>a</w:t>
      </w:r>
      <w:r w:rsidR="00E2108C" w:rsidRPr="001D69A1">
        <w:rPr>
          <w:rFonts w:ascii="Candara" w:hAnsi="Candara"/>
          <w:b/>
          <w:sz w:val="22"/>
          <w:szCs w:val="22"/>
        </w:rPr>
        <w:t xml:space="preserve">cadémiques et </w:t>
      </w:r>
      <w:r w:rsidR="00B63113">
        <w:rPr>
          <w:rFonts w:ascii="Candara" w:hAnsi="Candara"/>
          <w:b/>
          <w:sz w:val="22"/>
          <w:szCs w:val="22"/>
        </w:rPr>
        <w:t>non a</w:t>
      </w:r>
      <w:r w:rsidR="00873C8A" w:rsidRPr="001D69A1">
        <w:rPr>
          <w:rFonts w:ascii="Candara" w:hAnsi="Candara"/>
          <w:b/>
          <w:sz w:val="22"/>
          <w:szCs w:val="22"/>
        </w:rPr>
        <w:t>cadémiques</w:t>
      </w:r>
      <w:r w:rsidR="00B63113">
        <w:rPr>
          <w:rFonts w:ascii="Candara" w:hAnsi="Candara"/>
          <w:b/>
          <w:sz w:val="22"/>
          <w:szCs w:val="22"/>
        </w:rPr>
        <w:t xml:space="preserve"> du LabEx BASC</w:t>
      </w:r>
    </w:p>
    <w:p w14:paraId="0AB23AC2" w14:textId="77777777" w:rsidR="00B63113" w:rsidRPr="001D69A1" w:rsidRDefault="00B63113" w:rsidP="00BC45F2">
      <w:pPr>
        <w:spacing w:after="0"/>
        <w:jc w:val="center"/>
        <w:rPr>
          <w:rFonts w:ascii="Candara" w:hAnsi="Candara"/>
          <w:b/>
          <w:sz w:val="22"/>
          <w:szCs w:val="22"/>
        </w:rPr>
      </w:pPr>
    </w:p>
    <w:p w14:paraId="6420D09D" w14:textId="77777777" w:rsidR="00873C8A" w:rsidRPr="001D69A1" w:rsidRDefault="00873C8A" w:rsidP="001B5DC2">
      <w:pPr>
        <w:spacing w:after="0"/>
        <w:jc w:val="both"/>
        <w:rPr>
          <w:rFonts w:ascii="Candara" w:hAnsi="Candara"/>
          <w:sz w:val="22"/>
          <w:szCs w:val="22"/>
        </w:rPr>
      </w:pPr>
    </w:p>
    <w:p w14:paraId="669C402A" w14:textId="3802FA45" w:rsidR="003839C9" w:rsidRPr="00565DC4" w:rsidRDefault="003839C9" w:rsidP="00565DC4">
      <w:pPr>
        <w:spacing w:after="120"/>
        <w:jc w:val="both"/>
        <w:rPr>
          <w:rFonts w:ascii="Candara" w:hAnsi="Candara"/>
          <w:sz w:val="22"/>
          <w:szCs w:val="22"/>
        </w:rPr>
      </w:pPr>
      <w:r w:rsidRPr="00B63113">
        <w:rPr>
          <w:rFonts w:ascii="Candara" w:hAnsi="Candara"/>
          <w:b/>
          <w:sz w:val="22"/>
          <w:szCs w:val="22"/>
          <w:u w:val="single"/>
        </w:rPr>
        <w:t>Laboratoires et Equipes</w:t>
      </w:r>
      <w:r w:rsidRPr="00565DC4">
        <w:rPr>
          <w:rFonts w:ascii="Candara" w:hAnsi="Candara"/>
          <w:sz w:val="22"/>
          <w:szCs w:val="22"/>
        </w:rPr>
        <w:tab/>
      </w:r>
      <w:r w:rsidRPr="00565DC4">
        <w:rPr>
          <w:rFonts w:ascii="Candara" w:hAnsi="Candara"/>
          <w:sz w:val="22"/>
          <w:szCs w:val="22"/>
        </w:rPr>
        <w:tab/>
      </w:r>
      <w:r w:rsidRPr="00565DC4">
        <w:rPr>
          <w:rFonts w:ascii="Candara" w:hAnsi="Candara"/>
          <w:sz w:val="22"/>
          <w:szCs w:val="22"/>
        </w:rPr>
        <w:tab/>
      </w:r>
      <w:r w:rsidRPr="00565DC4">
        <w:rPr>
          <w:rFonts w:ascii="Candara" w:hAnsi="Candara"/>
          <w:sz w:val="22"/>
          <w:szCs w:val="22"/>
        </w:rPr>
        <w:tab/>
      </w:r>
      <w:r w:rsidRPr="00565DC4">
        <w:rPr>
          <w:rFonts w:ascii="Candara" w:hAnsi="Candara"/>
          <w:sz w:val="22"/>
          <w:szCs w:val="22"/>
        </w:rPr>
        <w:tab/>
      </w:r>
    </w:p>
    <w:p w14:paraId="135670CA" w14:textId="77777777"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Agronomie, UMR 211, INRA, AgroParisTech (APT)</w:t>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p>
    <w:p w14:paraId="19F66876" w14:textId="77777777" w:rsidR="00565DC4" w:rsidRDefault="00B63113" w:rsidP="00690B87">
      <w:pPr>
        <w:pStyle w:val="Paragraphedeliste"/>
        <w:numPr>
          <w:ilvl w:val="0"/>
          <w:numId w:val="23"/>
        </w:numPr>
        <w:spacing w:after="120"/>
        <w:ind w:left="568" w:hanging="284"/>
        <w:contextualSpacing w:val="0"/>
        <w:jc w:val="both"/>
        <w:rPr>
          <w:rFonts w:ascii="Candara" w:hAnsi="Candara"/>
          <w:sz w:val="22"/>
          <w:szCs w:val="22"/>
        </w:rPr>
      </w:pPr>
      <w:r>
        <w:rPr>
          <w:rFonts w:ascii="Candara" w:hAnsi="Candara"/>
          <w:sz w:val="22"/>
          <w:szCs w:val="22"/>
        </w:rPr>
        <w:t>BIOGER, UR 1290, INRA</w:t>
      </w:r>
      <w:r>
        <w:rPr>
          <w:rFonts w:ascii="Candara" w:hAnsi="Candara"/>
          <w:sz w:val="22"/>
          <w:szCs w:val="22"/>
        </w:rPr>
        <w:tab/>
      </w:r>
    </w:p>
    <w:p w14:paraId="6ADCE972" w14:textId="23464FA7" w:rsidR="003839C9" w:rsidRPr="00B63113" w:rsidRDefault="00565DC4" w:rsidP="00690B87">
      <w:pPr>
        <w:pStyle w:val="Paragraphedeliste"/>
        <w:numPr>
          <w:ilvl w:val="0"/>
          <w:numId w:val="23"/>
        </w:numPr>
        <w:spacing w:after="120"/>
        <w:ind w:left="568" w:hanging="284"/>
        <w:contextualSpacing w:val="0"/>
        <w:jc w:val="both"/>
        <w:rPr>
          <w:rFonts w:ascii="Candara" w:hAnsi="Candara"/>
          <w:sz w:val="22"/>
          <w:szCs w:val="22"/>
        </w:rPr>
      </w:pPr>
      <w:r>
        <w:rPr>
          <w:rFonts w:ascii="Candara" w:hAnsi="Candara"/>
          <w:sz w:val="22"/>
          <w:szCs w:val="22"/>
        </w:rPr>
        <w:t xml:space="preserve">CEARC, </w:t>
      </w:r>
      <w:r w:rsidRPr="00565DC4">
        <w:rPr>
          <w:rFonts w:ascii="Candara" w:hAnsi="Candara"/>
          <w:sz w:val="22"/>
          <w:szCs w:val="22"/>
        </w:rPr>
        <w:t>EA 4455, UVSQ</w:t>
      </w:r>
      <w:r w:rsidR="00B63113">
        <w:rPr>
          <w:rFonts w:ascii="Candara" w:hAnsi="Candara"/>
          <w:sz w:val="22"/>
          <w:szCs w:val="22"/>
        </w:rPr>
        <w:tab/>
      </w:r>
      <w:r w:rsidR="00B63113">
        <w:rPr>
          <w:rFonts w:ascii="Candara" w:hAnsi="Candara"/>
          <w:sz w:val="22"/>
          <w:szCs w:val="22"/>
        </w:rPr>
        <w:tab/>
      </w:r>
      <w:r w:rsidR="00B63113">
        <w:rPr>
          <w:rFonts w:ascii="Candara" w:hAnsi="Candara"/>
          <w:sz w:val="22"/>
          <w:szCs w:val="22"/>
        </w:rPr>
        <w:tab/>
      </w:r>
      <w:r w:rsidR="003839C9" w:rsidRPr="00B63113">
        <w:rPr>
          <w:rFonts w:ascii="Candara" w:hAnsi="Candara"/>
          <w:color w:val="FF0000"/>
          <w:sz w:val="22"/>
          <w:szCs w:val="22"/>
        </w:rPr>
        <w:tab/>
      </w:r>
      <w:r w:rsidR="003839C9" w:rsidRPr="00B63113">
        <w:rPr>
          <w:rFonts w:ascii="Candara" w:hAnsi="Candara"/>
          <w:color w:val="FF0000"/>
          <w:sz w:val="22"/>
          <w:szCs w:val="22"/>
        </w:rPr>
        <w:tab/>
      </w:r>
      <w:r w:rsidR="003839C9" w:rsidRPr="00B63113">
        <w:rPr>
          <w:rFonts w:ascii="Candara" w:hAnsi="Candara"/>
          <w:color w:val="FF0000"/>
          <w:sz w:val="22"/>
          <w:szCs w:val="22"/>
        </w:rPr>
        <w:tab/>
      </w:r>
      <w:r w:rsidR="003839C9" w:rsidRPr="00B63113">
        <w:rPr>
          <w:rFonts w:ascii="Candara" w:hAnsi="Candara"/>
          <w:color w:val="FF0000"/>
          <w:sz w:val="22"/>
          <w:szCs w:val="22"/>
        </w:rPr>
        <w:tab/>
      </w:r>
      <w:r w:rsidR="003839C9" w:rsidRPr="00B63113">
        <w:rPr>
          <w:rFonts w:ascii="Candara" w:hAnsi="Candara"/>
          <w:color w:val="FF0000"/>
          <w:sz w:val="22"/>
          <w:szCs w:val="22"/>
        </w:rPr>
        <w:tab/>
      </w:r>
    </w:p>
    <w:p w14:paraId="37F49CCC" w14:textId="77777777"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ECOINNOV, UAR 1240, INRA</w:t>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p>
    <w:p w14:paraId="3E30049E" w14:textId="77777777"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ECOPUB, UMR 210, INRA, AgroParisTech</w:t>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p>
    <w:p w14:paraId="532DF850" w14:textId="266A2043"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E</w:t>
      </w:r>
      <w:r w:rsidR="00B63113" w:rsidRPr="00B63113">
        <w:rPr>
          <w:rFonts w:ascii="Candara" w:hAnsi="Candara"/>
          <w:sz w:val="22"/>
          <w:szCs w:val="22"/>
        </w:rPr>
        <w:t>COSYS</w:t>
      </w:r>
      <w:r w:rsidRPr="00B63113">
        <w:rPr>
          <w:rFonts w:ascii="Candara" w:hAnsi="Candara"/>
          <w:sz w:val="22"/>
          <w:szCs w:val="22"/>
        </w:rPr>
        <w:t>, UMR</w:t>
      </w:r>
      <w:r w:rsidR="00B63113" w:rsidRPr="00B63113">
        <w:rPr>
          <w:rFonts w:ascii="Candara" w:hAnsi="Candara"/>
          <w:sz w:val="22"/>
          <w:szCs w:val="22"/>
        </w:rPr>
        <w:t xml:space="preserve"> 1402</w:t>
      </w:r>
      <w:r w:rsidRPr="00B63113">
        <w:rPr>
          <w:rFonts w:ascii="Candara" w:hAnsi="Candara"/>
          <w:sz w:val="22"/>
          <w:szCs w:val="22"/>
        </w:rPr>
        <w:t>, INRA, AgroParisTech</w:t>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p>
    <w:p w14:paraId="5C967FAC" w14:textId="16C823D0" w:rsidR="00B63113" w:rsidRDefault="00B63113" w:rsidP="00690B87">
      <w:pPr>
        <w:pStyle w:val="Paragraphedeliste"/>
        <w:numPr>
          <w:ilvl w:val="0"/>
          <w:numId w:val="23"/>
        </w:numPr>
        <w:spacing w:after="120"/>
        <w:ind w:left="568" w:hanging="284"/>
        <w:contextualSpacing w:val="0"/>
        <w:jc w:val="both"/>
        <w:rPr>
          <w:rFonts w:ascii="Candara" w:hAnsi="Candara"/>
          <w:sz w:val="22"/>
          <w:szCs w:val="22"/>
        </w:rPr>
      </w:pPr>
      <w:r>
        <w:rPr>
          <w:rFonts w:ascii="Candara" w:hAnsi="Candara"/>
          <w:sz w:val="22"/>
          <w:szCs w:val="22"/>
        </w:rPr>
        <w:t>EGCE, UMR 9191 / UMR 247, CNRS, IRD, Université Paris-Sud</w:t>
      </w:r>
    </w:p>
    <w:p w14:paraId="3892DF8E" w14:textId="75972ED6" w:rsidR="002E6E37" w:rsidRDefault="002E6E37"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ESE, UMR</w:t>
      </w:r>
      <w:r>
        <w:rPr>
          <w:rFonts w:ascii="Candara" w:hAnsi="Candara"/>
          <w:sz w:val="22"/>
          <w:szCs w:val="22"/>
        </w:rPr>
        <w:t xml:space="preserve"> </w:t>
      </w:r>
      <w:r w:rsidRPr="00B63113">
        <w:rPr>
          <w:rFonts w:ascii="Candara" w:hAnsi="Candara"/>
          <w:sz w:val="22"/>
          <w:szCs w:val="22"/>
        </w:rPr>
        <w:t>8079, Univ Paris-Sud, CNRS</w:t>
      </w:r>
    </w:p>
    <w:p w14:paraId="6E33B708" w14:textId="2F0213DC"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G</w:t>
      </w:r>
      <w:r w:rsidR="00B63113" w:rsidRPr="00B63113">
        <w:rPr>
          <w:rFonts w:ascii="Candara" w:hAnsi="Candara"/>
          <w:sz w:val="22"/>
          <w:szCs w:val="22"/>
        </w:rPr>
        <w:t>QE-Le Moulon</w:t>
      </w:r>
      <w:r w:rsidRPr="00B63113">
        <w:rPr>
          <w:rFonts w:ascii="Candara" w:hAnsi="Candara"/>
          <w:sz w:val="22"/>
          <w:szCs w:val="22"/>
        </w:rPr>
        <w:t>, UMR</w:t>
      </w:r>
      <w:r w:rsidR="00B63113">
        <w:rPr>
          <w:rFonts w:ascii="Candara" w:hAnsi="Candara"/>
          <w:sz w:val="22"/>
          <w:szCs w:val="22"/>
        </w:rPr>
        <w:t xml:space="preserve"> </w:t>
      </w:r>
      <w:r w:rsidRPr="00B63113">
        <w:rPr>
          <w:rFonts w:ascii="Candara" w:hAnsi="Candara"/>
          <w:sz w:val="22"/>
          <w:szCs w:val="22"/>
        </w:rPr>
        <w:t>0320 / UMR</w:t>
      </w:r>
      <w:r w:rsidR="00B63113">
        <w:rPr>
          <w:rFonts w:ascii="Candara" w:hAnsi="Candara"/>
          <w:sz w:val="22"/>
          <w:szCs w:val="22"/>
        </w:rPr>
        <w:t xml:space="preserve"> </w:t>
      </w:r>
      <w:r w:rsidRPr="00B63113">
        <w:rPr>
          <w:rFonts w:ascii="Candara" w:hAnsi="Candara"/>
          <w:sz w:val="22"/>
          <w:szCs w:val="22"/>
        </w:rPr>
        <w:t>8120, Univ</w:t>
      </w:r>
      <w:r w:rsidR="00B63113">
        <w:rPr>
          <w:rFonts w:ascii="Candara" w:hAnsi="Candara"/>
          <w:sz w:val="22"/>
          <w:szCs w:val="22"/>
        </w:rPr>
        <w:t>ersité Paris-Sud, INRA, CNRS</w:t>
      </w:r>
      <w:r w:rsidRPr="00B63113">
        <w:rPr>
          <w:rFonts w:ascii="Candara" w:hAnsi="Candara"/>
          <w:color w:val="FF0000"/>
          <w:sz w:val="22"/>
          <w:szCs w:val="22"/>
        </w:rPr>
        <w:tab/>
      </w:r>
      <w:r w:rsidRPr="00B63113">
        <w:rPr>
          <w:rFonts w:ascii="Candara" w:hAnsi="Candara"/>
          <w:color w:val="FF0000"/>
          <w:sz w:val="22"/>
          <w:szCs w:val="22"/>
        </w:rPr>
        <w:tab/>
      </w:r>
    </w:p>
    <w:p w14:paraId="4493272F" w14:textId="56A0066A"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LSCE</w:t>
      </w:r>
      <w:r w:rsidR="00B63113">
        <w:rPr>
          <w:rFonts w:ascii="Candara" w:hAnsi="Candara"/>
          <w:sz w:val="22"/>
          <w:szCs w:val="22"/>
        </w:rPr>
        <w:t>, UMR 8212, CEA, CNRS, UVSQ</w:t>
      </w:r>
      <w:r w:rsidR="00B63113">
        <w:rPr>
          <w:rFonts w:ascii="Candara" w:hAnsi="Candara"/>
          <w:sz w:val="22"/>
          <w:szCs w:val="22"/>
        </w:rPr>
        <w:tab/>
      </w:r>
      <w:r w:rsidR="00B63113">
        <w:rPr>
          <w:rFonts w:ascii="Candara" w:hAnsi="Candara"/>
          <w:sz w:val="22"/>
          <w:szCs w:val="22"/>
        </w:rPr>
        <w:tab/>
      </w:r>
      <w:r w:rsidR="00B63113">
        <w:rPr>
          <w:rFonts w:ascii="Candara" w:hAnsi="Candara"/>
          <w:sz w:val="22"/>
          <w:szCs w:val="22"/>
        </w:rPr>
        <w:tab/>
      </w:r>
      <w:r w:rsidR="00B63113">
        <w:rPr>
          <w:rFonts w:ascii="Candara" w:hAnsi="Candara"/>
          <w:sz w:val="22"/>
          <w:szCs w:val="22"/>
        </w:rPr>
        <w:tab/>
      </w:r>
      <w:r w:rsidRPr="00B63113">
        <w:rPr>
          <w:rFonts w:ascii="Candara" w:hAnsi="Candara"/>
          <w:color w:val="FF0000"/>
          <w:sz w:val="22"/>
          <w:szCs w:val="22"/>
        </w:rPr>
        <w:tab/>
      </w:r>
      <w:r w:rsidRPr="00B63113">
        <w:rPr>
          <w:rFonts w:ascii="Candara" w:hAnsi="Candara"/>
          <w:color w:val="FF0000"/>
          <w:sz w:val="22"/>
          <w:szCs w:val="22"/>
        </w:rPr>
        <w:tab/>
      </w:r>
      <w:r w:rsidRPr="00B63113">
        <w:rPr>
          <w:rFonts w:ascii="Candara" w:hAnsi="Candara"/>
          <w:color w:val="FF0000"/>
          <w:sz w:val="22"/>
          <w:szCs w:val="22"/>
        </w:rPr>
        <w:tab/>
      </w:r>
    </w:p>
    <w:p w14:paraId="5C5306FF" w14:textId="574B0093" w:rsidR="003839C9" w:rsidRPr="00B63113" w:rsidRDefault="003839C9" w:rsidP="00690B87">
      <w:pPr>
        <w:pStyle w:val="Paragraphedeliste"/>
        <w:numPr>
          <w:ilvl w:val="0"/>
          <w:numId w:val="23"/>
        </w:numPr>
        <w:spacing w:after="120"/>
        <w:ind w:left="568" w:hanging="284"/>
        <w:contextualSpacing w:val="0"/>
        <w:jc w:val="both"/>
        <w:rPr>
          <w:rFonts w:ascii="Candara" w:hAnsi="Candara"/>
          <w:sz w:val="22"/>
          <w:szCs w:val="22"/>
        </w:rPr>
      </w:pPr>
      <w:r w:rsidRPr="00B63113">
        <w:rPr>
          <w:rFonts w:ascii="Candara" w:hAnsi="Candara"/>
          <w:sz w:val="22"/>
          <w:szCs w:val="22"/>
        </w:rPr>
        <w:t>SADAPT, UMR 1048,  INRA, AgroParisTech</w:t>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r w:rsidRPr="00B63113">
        <w:rPr>
          <w:rFonts w:ascii="Candara" w:hAnsi="Candara"/>
          <w:sz w:val="22"/>
          <w:szCs w:val="22"/>
        </w:rPr>
        <w:tab/>
      </w:r>
    </w:p>
    <w:p w14:paraId="54A6949C" w14:textId="77777777" w:rsidR="003839C9" w:rsidRDefault="003839C9" w:rsidP="001B5DC2">
      <w:pPr>
        <w:spacing w:after="0"/>
        <w:jc w:val="both"/>
        <w:rPr>
          <w:rFonts w:ascii="Candara" w:hAnsi="Candara"/>
          <w:b/>
          <w:sz w:val="22"/>
          <w:szCs w:val="22"/>
        </w:rPr>
      </w:pPr>
    </w:p>
    <w:p w14:paraId="526EA21E" w14:textId="77777777" w:rsidR="00690B87" w:rsidRPr="001D69A1" w:rsidRDefault="00690B87" w:rsidP="001B5DC2">
      <w:pPr>
        <w:spacing w:after="0"/>
        <w:jc w:val="both"/>
        <w:rPr>
          <w:rFonts w:ascii="Candara" w:hAnsi="Candara"/>
          <w:b/>
          <w:sz w:val="22"/>
          <w:szCs w:val="22"/>
        </w:rPr>
      </w:pPr>
    </w:p>
    <w:p w14:paraId="15A01332" w14:textId="616B50EC" w:rsidR="003839C9" w:rsidRPr="00B63113" w:rsidRDefault="003839C9" w:rsidP="00690B87">
      <w:pPr>
        <w:spacing w:after="120"/>
        <w:jc w:val="both"/>
        <w:rPr>
          <w:rFonts w:ascii="Candara" w:hAnsi="Candara"/>
          <w:b/>
          <w:sz w:val="22"/>
          <w:szCs w:val="22"/>
          <w:u w:val="single"/>
        </w:rPr>
      </w:pPr>
      <w:r w:rsidRPr="00B63113">
        <w:rPr>
          <w:rFonts w:ascii="Candara" w:hAnsi="Candara"/>
          <w:b/>
          <w:sz w:val="22"/>
          <w:szCs w:val="22"/>
          <w:u w:val="single"/>
        </w:rPr>
        <w:t>Partenaires non-Acad</w:t>
      </w:r>
      <w:r w:rsidR="00A00D7A" w:rsidRPr="00B63113">
        <w:rPr>
          <w:rFonts w:ascii="Candara" w:hAnsi="Candara"/>
          <w:b/>
          <w:sz w:val="22"/>
          <w:szCs w:val="22"/>
          <w:u w:val="single"/>
        </w:rPr>
        <w:t>é</w:t>
      </w:r>
      <w:r w:rsidRPr="00B63113">
        <w:rPr>
          <w:rFonts w:ascii="Candara" w:hAnsi="Candara"/>
          <w:b/>
          <w:sz w:val="22"/>
          <w:szCs w:val="22"/>
          <w:u w:val="single"/>
        </w:rPr>
        <w:t xml:space="preserve">miques </w:t>
      </w:r>
    </w:p>
    <w:p w14:paraId="390D1592" w14:textId="77777777" w:rsidR="003839C9" w:rsidRPr="00B63113" w:rsidRDefault="003839C9"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Agences : ADEME, ANSES, INERIS &amp; ONEMA</w:t>
      </w:r>
    </w:p>
    <w:p w14:paraId="4601428D" w14:textId="77777777" w:rsidR="003839C9" w:rsidRPr="00B63113" w:rsidRDefault="003839C9"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Instituts Techniques Agricoles : ARVALIS &amp; CETIOM</w:t>
      </w:r>
    </w:p>
    <w:p w14:paraId="3963041F" w14:textId="7F0657F8" w:rsidR="003839C9" w:rsidRPr="00B63113" w:rsidRDefault="00B63113"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Grandes entreprises :</w:t>
      </w:r>
      <w:r w:rsidR="003839C9" w:rsidRPr="00B63113">
        <w:rPr>
          <w:rFonts w:ascii="Candara" w:hAnsi="Candara"/>
          <w:sz w:val="22"/>
          <w:szCs w:val="22"/>
        </w:rPr>
        <w:t xml:space="preserve"> Suez Environnement, Limagrain</w:t>
      </w:r>
    </w:p>
    <w:p w14:paraId="4A0BD953" w14:textId="7E361124" w:rsidR="00A00D7A" w:rsidRPr="00B63113" w:rsidRDefault="00A00D7A"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Coopératives : In Vivo</w:t>
      </w:r>
    </w:p>
    <w:p w14:paraId="26A1FE7E" w14:textId="439D170D" w:rsidR="003839C9" w:rsidRPr="00B63113" w:rsidRDefault="003839C9"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PME : CLIMMOD, Force A</w:t>
      </w:r>
      <w:r w:rsidR="004F0DC2" w:rsidRPr="00B63113">
        <w:rPr>
          <w:rFonts w:ascii="Candara" w:hAnsi="Candara"/>
          <w:sz w:val="22"/>
          <w:szCs w:val="22"/>
        </w:rPr>
        <w:t xml:space="preserve"> &amp; Kinomé</w:t>
      </w:r>
    </w:p>
    <w:p w14:paraId="33D7D35D" w14:textId="61FDA951" w:rsidR="004F0DC2" w:rsidRPr="00B63113" w:rsidRDefault="004F0DC2"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Terre &amp; Cité</w:t>
      </w:r>
    </w:p>
    <w:p w14:paraId="7B3C80D2" w14:textId="5B26E41C" w:rsidR="00A00D7A" w:rsidRPr="00B63113" w:rsidRDefault="00A00D7A" w:rsidP="00690B87">
      <w:pPr>
        <w:pStyle w:val="Paragraphedeliste"/>
        <w:numPr>
          <w:ilvl w:val="0"/>
          <w:numId w:val="24"/>
        </w:numPr>
        <w:spacing w:after="120"/>
        <w:ind w:left="567" w:hanging="283"/>
        <w:contextualSpacing w:val="0"/>
        <w:jc w:val="both"/>
        <w:rPr>
          <w:rFonts w:ascii="Candara" w:hAnsi="Candara"/>
          <w:sz w:val="22"/>
          <w:szCs w:val="22"/>
        </w:rPr>
      </w:pPr>
      <w:r w:rsidRPr="00B63113">
        <w:rPr>
          <w:rFonts w:ascii="Candara" w:hAnsi="Candara"/>
          <w:sz w:val="22"/>
          <w:szCs w:val="22"/>
        </w:rPr>
        <w:t>KIC-Climat</w:t>
      </w:r>
    </w:p>
    <w:p w14:paraId="2FACEA76" w14:textId="77777777" w:rsidR="00C35C75" w:rsidRPr="001D69A1" w:rsidRDefault="00C35C75" w:rsidP="003839C9">
      <w:pPr>
        <w:spacing w:after="0"/>
        <w:jc w:val="both"/>
        <w:rPr>
          <w:rFonts w:ascii="Candara" w:hAnsi="Candara"/>
          <w:sz w:val="22"/>
          <w:szCs w:val="22"/>
        </w:rPr>
      </w:pPr>
    </w:p>
    <w:p w14:paraId="17AB7DAC" w14:textId="77777777" w:rsidR="00C677EF" w:rsidRPr="001D69A1" w:rsidRDefault="00C677EF" w:rsidP="003839C9">
      <w:pPr>
        <w:spacing w:after="0"/>
        <w:jc w:val="both"/>
        <w:rPr>
          <w:rFonts w:ascii="Candara" w:hAnsi="Candara"/>
          <w:sz w:val="22"/>
          <w:szCs w:val="22"/>
        </w:rPr>
      </w:pPr>
    </w:p>
    <w:p w14:paraId="097D56EF" w14:textId="5E9E0969" w:rsidR="00372090" w:rsidRDefault="00372090">
      <w:pPr>
        <w:rPr>
          <w:rFonts w:ascii="Candara" w:hAnsi="Candara"/>
          <w:sz w:val="22"/>
          <w:szCs w:val="22"/>
        </w:rPr>
      </w:pPr>
      <w:r>
        <w:rPr>
          <w:rFonts w:ascii="Candara" w:hAnsi="Candara"/>
          <w:sz w:val="22"/>
          <w:szCs w:val="22"/>
        </w:rPr>
        <w:br w:type="page"/>
      </w:r>
    </w:p>
    <w:p w14:paraId="6F95033B" w14:textId="77777777" w:rsidR="003C51DD" w:rsidRDefault="003C51DD" w:rsidP="00B30C63">
      <w:pPr>
        <w:jc w:val="both"/>
        <w:rPr>
          <w:rFonts w:ascii="Candara" w:hAnsi="Candara"/>
          <w:sz w:val="22"/>
          <w:szCs w:val="22"/>
        </w:rPr>
        <w:sectPr w:rsidR="003C51DD" w:rsidSect="00524DDB">
          <w:headerReference w:type="default" r:id="rId12"/>
          <w:footerReference w:type="even" r:id="rId13"/>
          <w:footerReference w:type="default" r:id="rId14"/>
          <w:pgSz w:w="11900" w:h="16840"/>
          <w:pgMar w:top="1417" w:right="1417" w:bottom="1417" w:left="1417" w:header="708" w:footer="708" w:gutter="0"/>
          <w:cols w:space="708"/>
        </w:sectPr>
      </w:pPr>
    </w:p>
    <w:p w14:paraId="3F8D6952" w14:textId="77777777" w:rsidR="004A573B" w:rsidRDefault="004A573B" w:rsidP="00B80BDA">
      <w:pPr>
        <w:jc w:val="both"/>
        <w:rPr>
          <w:rFonts w:ascii="Candara" w:hAnsi="Candara"/>
          <w:b/>
          <w:sz w:val="36"/>
          <w:szCs w:val="36"/>
        </w:rPr>
      </w:pPr>
      <w:bookmarkStart w:id="1" w:name="_Toc252171423"/>
      <w:bookmarkStart w:id="2" w:name="_Toc252171424"/>
      <w:bookmarkStart w:id="3" w:name="_Toc210022308"/>
      <w:bookmarkEnd w:id="1"/>
      <w:bookmarkEnd w:id="2"/>
      <w:bookmarkEnd w:id="3"/>
      <w:r w:rsidRPr="001D69A1">
        <w:rPr>
          <w:rFonts w:asciiTheme="majorHAnsi" w:hAnsiTheme="majorHAnsi"/>
          <w:b/>
          <w:noProof/>
          <w:sz w:val="36"/>
          <w:szCs w:val="36"/>
          <w:lang w:eastAsia="fr-FR"/>
        </w:rPr>
        <w:drawing>
          <wp:anchor distT="0" distB="0" distL="114300" distR="114300" simplePos="0" relativeHeight="251660288" behindDoc="0" locked="0" layoutInCell="1" allowOverlap="1" wp14:anchorId="3A525430" wp14:editId="0374774E">
            <wp:simplePos x="0" y="0"/>
            <wp:positionH relativeFrom="column">
              <wp:posOffset>-457200</wp:posOffset>
            </wp:positionH>
            <wp:positionV relativeFrom="paragraph">
              <wp:posOffset>-457200</wp:posOffset>
            </wp:positionV>
            <wp:extent cx="1600200" cy="83439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C-coul.eps"/>
                    <pic:cNvPicPr/>
                  </pic:nvPicPr>
                  <pic:blipFill>
                    <a:blip r:embed="rId8">
                      <a:extLst>
                        <a:ext uri="{28A0092B-C50C-407E-A947-70E740481C1C}">
                          <a14:useLocalDpi xmlns:a14="http://schemas.microsoft.com/office/drawing/2010/main" val="0"/>
                        </a:ext>
                      </a:extLst>
                    </a:blip>
                    <a:stretch>
                      <a:fillRect/>
                    </a:stretch>
                  </pic:blipFill>
                  <pic:spPr>
                    <a:xfrm>
                      <a:off x="0" y="0"/>
                      <a:ext cx="1600200" cy="8343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0E3A05" w14:textId="406B4529" w:rsidR="004A573B" w:rsidRPr="004A573B" w:rsidRDefault="004A573B" w:rsidP="004A573B">
      <w:pPr>
        <w:jc w:val="center"/>
        <w:rPr>
          <w:rFonts w:ascii="Candara" w:hAnsi="Candara"/>
          <w:b/>
          <w:bCs/>
          <w:smallCaps/>
          <w:sz w:val="22"/>
          <w:szCs w:val="22"/>
        </w:rPr>
      </w:pPr>
      <w:r w:rsidRPr="004A573B">
        <w:rPr>
          <w:rFonts w:ascii="Candara" w:hAnsi="Candara"/>
          <w:b/>
          <w:bCs/>
          <w:smallCaps/>
          <w:sz w:val="22"/>
          <w:szCs w:val="22"/>
        </w:rPr>
        <w:t xml:space="preserve">Annexe 2 </w:t>
      </w:r>
      <w:r>
        <w:rPr>
          <w:rFonts w:ascii="Candara" w:hAnsi="Candara"/>
          <w:b/>
          <w:bCs/>
          <w:smallCaps/>
          <w:sz w:val="22"/>
          <w:szCs w:val="22"/>
        </w:rPr>
        <w:t>– Formulaire de depôt des pré-projets</w:t>
      </w:r>
      <w:r w:rsidR="00FC67D4">
        <w:rPr>
          <w:rFonts w:ascii="Candara" w:hAnsi="Candara"/>
          <w:b/>
          <w:bCs/>
          <w:smallCaps/>
          <w:sz w:val="22"/>
          <w:szCs w:val="22"/>
        </w:rPr>
        <w:t xml:space="preserve"> </w:t>
      </w:r>
    </w:p>
    <w:p w14:paraId="4FC45734" w14:textId="77777777" w:rsidR="004A573B" w:rsidRPr="009B4D0B" w:rsidRDefault="004A573B" w:rsidP="004A573B">
      <w:pPr>
        <w:spacing w:before="240" w:after="360"/>
        <w:jc w:val="center"/>
        <w:rPr>
          <w:rFonts w:ascii="Candara" w:hAnsi="Candara"/>
          <w:b/>
          <w:bCs/>
          <w:smallCaps/>
          <w:color w:val="FFFFFF" w:themeColor="background1"/>
          <w:sz w:val="36"/>
          <w:szCs w:val="36"/>
          <w14:shadow w14:blurRad="50800" w14:dist="38100" w14:dir="2700000" w14:sx="100000" w14:sy="100000" w14:kx="0" w14:ky="0" w14:algn="tl">
            <w14:schemeClr w14:val="tx1">
              <w14:alpha w14:val="57000"/>
            </w14:schemeClr>
          </w14:shadow>
        </w:rPr>
      </w:pPr>
      <w:r w:rsidRPr="009B4D0B">
        <w:rPr>
          <w:rFonts w:ascii="Candara" w:hAnsi="Candara"/>
          <w:b/>
          <w:bCs/>
          <w:smallCaps/>
          <w:noProof/>
          <w:color w:val="FFFFFF" w:themeColor="background1"/>
          <w:sz w:val="44"/>
          <w:szCs w:val="36"/>
          <w:lang w:eastAsia="fr-FR"/>
        </w:rPr>
        <mc:AlternateContent>
          <mc:Choice Requires="wps">
            <w:drawing>
              <wp:inline distT="0" distB="0" distL="0" distR="0" wp14:anchorId="261191DA" wp14:editId="0B15199C">
                <wp:extent cx="4800600" cy="457200"/>
                <wp:effectExtent l="50800" t="25400" r="76200" b="101600"/>
                <wp:docPr id="4" name="Rectangle à coins arrondis 4"/>
                <wp:cNvGraphicFramePr/>
                <a:graphic xmlns:a="http://schemas.openxmlformats.org/drawingml/2006/main">
                  <a:graphicData uri="http://schemas.microsoft.com/office/word/2010/wordprocessingShape">
                    <wps:wsp>
                      <wps:cNvSpPr/>
                      <wps:spPr>
                        <a:xfrm>
                          <a:off x="0" y="0"/>
                          <a:ext cx="4800600" cy="457200"/>
                        </a:xfrm>
                        <a:prstGeom prst="roundRect">
                          <a:avLst/>
                        </a:prstGeom>
                        <a:gradFill flip="none" rotWithShape="1">
                          <a:gsLst>
                            <a:gs pos="100000">
                              <a:srgbClr val="80A2CC"/>
                            </a:gs>
                            <a:gs pos="0">
                              <a:schemeClr val="tx2"/>
                            </a:gs>
                          </a:gsLst>
                          <a:path path="rect">
                            <a:fillToRect l="100000" t="100000"/>
                          </a:path>
                          <a:tileRect r="-100000" b="-100000"/>
                        </a:gradFill>
                        <a:ln>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2753E79" w14:textId="77777777" w:rsidR="003F4015" w:rsidRPr="009B4D0B" w:rsidRDefault="003F4015" w:rsidP="004A573B">
                            <w:pPr>
                              <w:jc w:val="center"/>
                              <w:rPr>
                                <w:sz w:val="28"/>
                              </w:rPr>
                            </w:pP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Appel à projets phares – 2</w:t>
                            </w:r>
                            <w:r w:rsidRPr="009B4D0B">
                              <w:rPr>
                                <w:rFonts w:ascii="Candara" w:hAnsi="Candara"/>
                                <w:b/>
                                <w:bCs/>
                                <w:smallCaps/>
                                <w:color w:val="FFFFFF" w:themeColor="background1"/>
                                <w:sz w:val="40"/>
                                <w:szCs w:val="36"/>
                                <w:vertAlign w:val="superscript"/>
                                <w14:shadow w14:blurRad="50800" w14:dist="38100" w14:dir="2700000" w14:sx="100000" w14:sy="100000" w14:kx="0" w14:ky="0" w14:algn="tl">
                                  <w14:schemeClr w14:val="tx1">
                                    <w14:alpha w14:val="57000"/>
                                  </w14:schemeClr>
                                </w14:shadow>
                              </w:rPr>
                              <w:t>e</w:t>
                            </w: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 xml:space="preserve"> vague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à coins arrondis 4" o:spid="_x0000_s1027" style="width:378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pt0IsDAADgBwAADgAAAGRycy9lMm9Eb2MueG1stFXbbuM2EH0vsP9A6F2R5FVix4iyUGyoKBDs&#10;BpsUeaYpyhZAkSxJx06L/kv/pT/WQ+oSJw3QYrHrB3qouXAuZ2auPh07QZ64sa2SRZSdpRHhkqm6&#10;ldsi+vWhihcRsY7KmgoleRE9cxt9uv7w09VBL/lM7ZSouSEwIu3yoIto55xeJollO95Re6Y0l2A2&#10;ynTU4Wq2SW3oAdY7kczS9CI5KFNroxi3Fl/XPTO6DvabhjP3pWksd0QUEXxz4TTh3Pgzub6iy62h&#10;eteywQ36DV50tJV4dDK1po6SvWn/ZaprmVFWNe6MqS5RTdMyHmJANFn6Jpr7HdU8xILkWD2lyX4/&#10;s+zz050hbV1EeUQk7VCir0galVvByd9/EaZaaQk1Rsm6tST3CTtou4Tevb4zw82C9NEfG9P5f8RF&#10;jiHJz1OS+dERho/5AmVLUQsGXn4+RxW90eRFWxvrfuaqI54oIqP2svZOhQTTp1vrevlRbsh7XbVC&#10;kEa0gJEE2CJilHts3S6kEeDsC2ShHzQs0QqZzFL/CzxrtpuVMOSJAi2LtJytVoNrW3uqMkh7jPJJ&#10;3h1nJ8IIZzu+pKnbEX8gljGMBr4+KB+VR+bgg4fnQA4RQsk/7FrBgyyQG4/CwO9I99KAcciB1xDS&#10;n1aJdvoUeuo9f0+k4HaviWoNefJ1C0j+oyrL2cX64zpeLy7ncb7hs3hRpXl8U+bn2Wo+r7L1/E8k&#10;sqNZvtSCMt63dyXodsCuZ/0/8HaUvWr1LEtCk/Whwikf34tvKwCpnJ9fxhfleRbnWbqIyzKdxeuq&#10;TMs0r1aX+c3k2wH9rjEtHqB/o44/yj8kEw+ENCa+Z/ouCZR7Frwv01feoP3QFz083xSJMsalywZg&#10;CQlpr+bRMyl+7LH7Go2vFQf5kLIwFCfl2X8r81EjvKykm5S7VirzngExudz08ujvk7g96Y6bY5g7&#10;ITj/ZaPqZ8wiNG2YHFazqsUAuKXW3VGDqYyZgU3jvuBohDoUkRqoiOyU+f29714eeAM3Ir7qRWR/&#10;21OD2SB+kWj+yyzP/VoIlzCMMDVOOZtTjtx3K+XbFTtNs0BC2Tgxko1R3SMWUulfBYtKhreLiDkz&#10;XlYOd7Cw0hgvy0BjFWA83Mp7zUYc+Nn2cHykRg9T0AFKn9W4EejyzRzsZX2FpCr3TjVtGJIveR0q&#10;gDUSZu2w8vyeOr0HqZfFfP0PAAAA//8DAFBLAwQUAAYACAAAACEArGw/pdkAAAAEAQAADwAAAGRy&#10;cy9kb3ducmV2LnhtbEyPQUvEQAyF74L/YYjgRdypC9aldrqoKAjqwdXDHtNObIudzNCZduu/N3rR&#10;S8jjhZfvldvFDWqmMfaeDVysMlDEjbc9twbe3x7ON6BiQrY4eCYDXxRhWx0flVhYf+BXmnepVRLC&#10;sUADXUqh0Do2HTmMKx+Ixfvwo8Mkcmy1HfEg4W7Q6yzLtcOe5UOHge46aj53kzMwzXl4ftrf27PN&#10;C+s63D5GxL0xpyfLzTWoREv6O4YffEGHSphqP7GNajAgRdLvFO/qMhdZy7LOQFel/g9ffQMAAP//&#10;AwBQSwECLQAUAAYACAAAACEA5JnDwPsAAADhAQAAEwAAAAAAAAAAAAAAAAAAAAAAW0NvbnRlbnRf&#10;VHlwZXNdLnhtbFBLAQItABQABgAIAAAAIQAjsmrh1wAAAJQBAAALAAAAAAAAAAAAAAAAACwBAABf&#10;cmVscy8ucmVsc1BLAQItABQABgAIAAAAIQDS2m3QiwMAAOAHAAAOAAAAAAAAAAAAAAAAACwCAABk&#10;cnMvZTJvRG9jLnhtbFBLAQItABQABgAIAAAAIQCsbD+l2QAAAAQBAAAPAAAAAAAAAAAAAAAAAOMF&#10;AABkcnMvZG93bnJldi54bWxQSwUGAAAAAAQABADzAAAA6QYAAAAA&#10;" fillcolor="#1f497d [3215]" strokecolor="#1f497d [3215]">
                <v:fill color2="#80a2cc" rotate="t" focusposition="1,1" focussize="" focus="100%" type="gradientRadial">
                  <o:fill v:ext="view" type="gradientCenter"/>
                </v:fill>
                <v:shadow on="t" opacity="22937f" mv:blur="40000f" origin=",.5" offset="0,23000emu"/>
                <v:textbox>
                  <w:txbxContent>
                    <w:p w14:paraId="72753E79" w14:textId="77777777" w:rsidR="007E3D95" w:rsidRPr="009B4D0B" w:rsidRDefault="007E3D95" w:rsidP="004A573B">
                      <w:pPr>
                        <w:jc w:val="center"/>
                        <w:rPr>
                          <w:sz w:val="28"/>
                        </w:rPr>
                      </w:pP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Appel à projets phares – 2</w:t>
                      </w:r>
                      <w:r w:rsidRPr="009B4D0B">
                        <w:rPr>
                          <w:rFonts w:ascii="Candara" w:hAnsi="Candara"/>
                          <w:b/>
                          <w:bCs/>
                          <w:smallCaps/>
                          <w:color w:val="FFFFFF" w:themeColor="background1"/>
                          <w:sz w:val="40"/>
                          <w:szCs w:val="36"/>
                          <w:vertAlign w:val="superscript"/>
                          <w14:shadow w14:blurRad="50800" w14:dist="38100" w14:dir="2700000" w14:sx="100000" w14:sy="100000" w14:kx="0" w14:ky="0" w14:algn="tl">
                            <w14:schemeClr w14:val="tx1">
                              <w14:alpha w14:val="57000"/>
                            </w14:schemeClr>
                          </w14:shadow>
                        </w:rPr>
                        <w:t>e</w:t>
                      </w:r>
                      <w:r w:rsidRPr="009B4D0B">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 xml:space="preserve"> vague</w:t>
                      </w:r>
                    </w:p>
                  </w:txbxContent>
                </v:textbox>
                <w10:anchorlock/>
              </v:roundrect>
            </w:pict>
          </mc:Fallback>
        </mc:AlternateContent>
      </w:r>
    </w:p>
    <w:p w14:paraId="2C89D3A8" w14:textId="2E560371" w:rsidR="00D12641" w:rsidRPr="004A573B" w:rsidRDefault="004A573B" w:rsidP="004A573B">
      <w:pPr>
        <w:jc w:val="center"/>
        <w:rPr>
          <w:rFonts w:ascii="Candara" w:hAnsi="Candara"/>
          <w:b/>
          <w:sz w:val="22"/>
          <w:szCs w:val="22"/>
        </w:rPr>
      </w:pPr>
      <w:r w:rsidRPr="001D69A1">
        <w:rPr>
          <w:rFonts w:ascii="Candara" w:hAnsi="Candara"/>
          <w:b/>
          <w:sz w:val="22"/>
          <w:szCs w:val="22"/>
        </w:rPr>
        <w:t>Formulaire à remplir et renvoyer</w:t>
      </w:r>
      <w:r>
        <w:rPr>
          <w:rFonts w:ascii="Candara" w:hAnsi="Candara"/>
          <w:b/>
          <w:sz w:val="22"/>
          <w:szCs w:val="22"/>
        </w:rPr>
        <w:t xml:space="preserve"> </w:t>
      </w:r>
      <w:r w:rsidR="00EE56D5" w:rsidRPr="001D69A1">
        <w:rPr>
          <w:rFonts w:ascii="Candara" w:hAnsi="Candara"/>
          <w:b/>
          <w:sz w:val="22"/>
          <w:szCs w:val="22"/>
        </w:rPr>
        <w:t>à</w:t>
      </w:r>
      <w:r w:rsidR="00D12641" w:rsidRPr="001D69A1">
        <w:rPr>
          <w:rFonts w:ascii="Candara" w:hAnsi="Candara"/>
          <w:b/>
          <w:sz w:val="22"/>
          <w:szCs w:val="22"/>
        </w:rPr>
        <w:t xml:space="preserve"> </w:t>
      </w:r>
      <w:hyperlink r:id="rId15" w:history="1">
        <w:r w:rsidR="00EE56D5" w:rsidRPr="001D69A1">
          <w:rPr>
            <w:rStyle w:val="Lienhypertexte"/>
            <w:rFonts w:ascii="Candara" w:hAnsi="Candara"/>
            <w:b/>
            <w:sz w:val="22"/>
            <w:szCs w:val="22"/>
          </w:rPr>
          <w:t>basc-dir@lsce.ipsl.fr</w:t>
        </w:r>
      </w:hyperlink>
      <w:r w:rsidRPr="004A573B">
        <w:rPr>
          <w:rStyle w:val="Lienhypertexte"/>
          <w:rFonts w:ascii="Candara" w:hAnsi="Candara"/>
          <w:b/>
          <w:color w:val="auto"/>
          <w:sz w:val="22"/>
          <w:szCs w:val="22"/>
        </w:rPr>
        <w:t xml:space="preserve"> a</w:t>
      </w:r>
      <w:r>
        <w:rPr>
          <w:rStyle w:val="Lienhypertexte"/>
          <w:rFonts w:ascii="Candara" w:hAnsi="Candara"/>
          <w:b/>
          <w:color w:val="auto"/>
          <w:sz w:val="22"/>
          <w:szCs w:val="22"/>
        </w:rPr>
        <w:t xml:space="preserve">vant le </w:t>
      </w:r>
      <w:r w:rsidR="003B2A6F">
        <w:rPr>
          <w:rStyle w:val="Lienhypertexte"/>
          <w:rFonts w:ascii="Candara" w:hAnsi="Candara"/>
          <w:b/>
          <w:color w:val="auto"/>
          <w:sz w:val="22"/>
          <w:szCs w:val="22"/>
        </w:rPr>
        <w:t xml:space="preserve">5 novembre </w:t>
      </w:r>
      <w:r>
        <w:rPr>
          <w:rStyle w:val="Lienhypertexte"/>
          <w:rFonts w:ascii="Candara" w:hAnsi="Candara"/>
          <w:b/>
          <w:color w:val="auto"/>
          <w:sz w:val="22"/>
          <w:szCs w:val="22"/>
        </w:rPr>
        <w:t>2015</w:t>
      </w:r>
    </w:p>
    <w:p w14:paraId="04358E11" w14:textId="34CEDCAB" w:rsidR="006F3BD7" w:rsidRPr="001D69A1" w:rsidRDefault="00914974" w:rsidP="006F3BD7">
      <w:pPr>
        <w:jc w:val="center"/>
        <w:rPr>
          <w:rFonts w:ascii="Candara" w:hAnsi="Candara"/>
          <w:b/>
          <w:sz w:val="22"/>
          <w:szCs w:val="22"/>
        </w:rPr>
      </w:pPr>
      <w:r w:rsidRPr="003B2A6F">
        <w:rPr>
          <w:rFonts w:ascii="Candara" w:hAnsi="Candara"/>
          <w:b/>
          <w:sz w:val="22"/>
          <w:szCs w:val="22"/>
        </w:rPr>
        <w:t xml:space="preserve">3 </w:t>
      </w:r>
      <w:r w:rsidR="004A573B" w:rsidRPr="003B2A6F">
        <w:rPr>
          <w:rFonts w:ascii="Candara" w:hAnsi="Candara"/>
          <w:b/>
          <w:sz w:val="22"/>
          <w:szCs w:val="22"/>
        </w:rPr>
        <w:t>pages</w:t>
      </w:r>
      <w:r w:rsidR="004A573B">
        <w:rPr>
          <w:rFonts w:ascii="Candara" w:hAnsi="Candara"/>
          <w:b/>
          <w:sz w:val="22"/>
          <w:szCs w:val="22"/>
        </w:rPr>
        <w:t xml:space="preserve"> maximum</w:t>
      </w:r>
    </w:p>
    <w:p w14:paraId="0D61F4D6" w14:textId="77777777" w:rsidR="00DA11EB" w:rsidRDefault="00DA11EB" w:rsidP="00DA11EB">
      <w:pPr>
        <w:spacing w:after="120"/>
        <w:rPr>
          <w:rFonts w:ascii="Candara" w:hAnsi="Candara"/>
          <w:b/>
          <w:bCs/>
          <w:color w:val="003366"/>
          <w:sz w:val="22"/>
          <w:szCs w:val="22"/>
          <w:u w:val="single"/>
        </w:rPr>
      </w:pPr>
    </w:p>
    <w:p w14:paraId="142104B8" w14:textId="5B0D2AED" w:rsidR="006F3BD7" w:rsidRPr="00DA11EB" w:rsidRDefault="00DA11EB" w:rsidP="00DA11EB">
      <w:pPr>
        <w:spacing w:after="120"/>
        <w:rPr>
          <w:rFonts w:ascii="Candara" w:hAnsi="Candara"/>
          <w:b/>
          <w:bCs/>
          <w:sz w:val="22"/>
          <w:szCs w:val="22"/>
        </w:rPr>
      </w:pPr>
      <w:r w:rsidRPr="00DA11EB">
        <w:rPr>
          <w:rFonts w:ascii="Candara" w:hAnsi="Candara"/>
          <w:b/>
          <w:bCs/>
          <w:color w:val="003366"/>
          <w:sz w:val="22"/>
          <w:szCs w:val="22"/>
          <w:u w:val="single"/>
        </w:rPr>
        <w:t>Titre et acronyme du Projet</w:t>
      </w:r>
      <w:r w:rsidRPr="00690B87">
        <w:rPr>
          <w:rFonts w:ascii="Candara" w:hAnsi="Candara"/>
          <w:bCs/>
          <w:sz w:val="22"/>
          <w:szCs w:val="22"/>
        </w:rPr>
        <w:t> :</w:t>
      </w:r>
      <w:r w:rsidR="00690B87">
        <w:rPr>
          <w:rFonts w:ascii="Candara" w:hAnsi="Candara"/>
          <w:b/>
          <w:bCs/>
          <w:color w:val="003366"/>
          <w:sz w:val="22"/>
          <w:szCs w:val="22"/>
        </w:rPr>
        <w:t xml:space="preserve">   </w:t>
      </w:r>
    </w:p>
    <w:p w14:paraId="6BB05BCE" w14:textId="77777777" w:rsidR="00DA11EB" w:rsidRPr="00DA11EB" w:rsidRDefault="00DA11EB" w:rsidP="00DA11EB">
      <w:pPr>
        <w:spacing w:after="120"/>
        <w:rPr>
          <w:rFonts w:ascii="Candara" w:hAnsi="Candara"/>
          <w:b/>
          <w:bCs/>
          <w:sz w:val="22"/>
          <w:szCs w:val="22"/>
        </w:rPr>
      </w:pPr>
    </w:p>
    <w:p w14:paraId="67BEEF03" w14:textId="2AE2D525" w:rsidR="00DA11EB" w:rsidRPr="00DA11EB" w:rsidRDefault="00DA11EB" w:rsidP="00DA11EB">
      <w:pPr>
        <w:spacing w:after="120"/>
        <w:rPr>
          <w:rFonts w:ascii="Candara" w:hAnsi="Candara"/>
          <w:b/>
          <w:bCs/>
          <w:color w:val="003366"/>
          <w:sz w:val="22"/>
          <w:szCs w:val="22"/>
          <w:u w:val="single"/>
        </w:rPr>
      </w:pPr>
      <w:r>
        <w:rPr>
          <w:rFonts w:ascii="Candara" w:hAnsi="Candara"/>
          <w:b/>
          <w:bCs/>
          <w:color w:val="003366"/>
          <w:sz w:val="22"/>
          <w:szCs w:val="22"/>
          <w:u w:val="single"/>
        </w:rPr>
        <w:t>Porteur(s) du projet</w:t>
      </w:r>
    </w:p>
    <w:tbl>
      <w:tblPr>
        <w:tblStyle w:val="Grille"/>
        <w:tblW w:w="9322" w:type="dxa"/>
        <w:tblLook w:val="04A0" w:firstRow="1" w:lastRow="0" w:firstColumn="1" w:lastColumn="0" w:noHBand="0" w:noVBand="1"/>
      </w:tblPr>
      <w:tblGrid>
        <w:gridCol w:w="2049"/>
        <w:gridCol w:w="1887"/>
        <w:gridCol w:w="3827"/>
        <w:gridCol w:w="1559"/>
      </w:tblGrid>
      <w:tr w:rsidR="00DA11EB" w14:paraId="79040B8C" w14:textId="77777777" w:rsidTr="00DA11EB">
        <w:tc>
          <w:tcPr>
            <w:tcW w:w="2049" w:type="dxa"/>
            <w:vAlign w:val="center"/>
          </w:tcPr>
          <w:p w14:paraId="1701751B" w14:textId="0737E8AD"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Nom, Prénom</w:t>
            </w:r>
          </w:p>
        </w:tc>
        <w:tc>
          <w:tcPr>
            <w:tcW w:w="1887" w:type="dxa"/>
            <w:vAlign w:val="center"/>
          </w:tcPr>
          <w:p w14:paraId="2DF64E86" w14:textId="7A7081ED"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Laboratoire</w:t>
            </w:r>
          </w:p>
        </w:tc>
        <w:tc>
          <w:tcPr>
            <w:tcW w:w="3827" w:type="dxa"/>
            <w:vAlign w:val="center"/>
          </w:tcPr>
          <w:p w14:paraId="5D2F299E" w14:textId="1051D8DC"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Adresse mail</w:t>
            </w:r>
          </w:p>
        </w:tc>
        <w:tc>
          <w:tcPr>
            <w:tcW w:w="1559" w:type="dxa"/>
            <w:vAlign w:val="center"/>
          </w:tcPr>
          <w:p w14:paraId="755C826A" w14:textId="2F37DE90"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Téléphone</w:t>
            </w:r>
          </w:p>
        </w:tc>
      </w:tr>
      <w:tr w:rsidR="00DA11EB" w14:paraId="720856DC" w14:textId="77777777" w:rsidTr="00DA11EB">
        <w:tc>
          <w:tcPr>
            <w:tcW w:w="2049" w:type="dxa"/>
          </w:tcPr>
          <w:p w14:paraId="2B3C018E" w14:textId="3DA9C2D7" w:rsidR="00DA11EB" w:rsidRPr="00DA11EB" w:rsidRDefault="00DA11EB" w:rsidP="00DA11EB">
            <w:pPr>
              <w:spacing w:after="120"/>
              <w:rPr>
                <w:rFonts w:ascii="Candara" w:hAnsi="Candara"/>
                <w:bCs/>
                <w:sz w:val="22"/>
                <w:szCs w:val="22"/>
              </w:rPr>
            </w:pPr>
          </w:p>
        </w:tc>
        <w:tc>
          <w:tcPr>
            <w:tcW w:w="1887" w:type="dxa"/>
          </w:tcPr>
          <w:p w14:paraId="38147CA1" w14:textId="77777777" w:rsidR="00DA11EB" w:rsidRPr="00DA11EB" w:rsidRDefault="00DA11EB" w:rsidP="00DA11EB">
            <w:pPr>
              <w:spacing w:after="120"/>
              <w:rPr>
                <w:rFonts w:ascii="Candara" w:hAnsi="Candara"/>
                <w:bCs/>
                <w:sz w:val="22"/>
                <w:szCs w:val="22"/>
              </w:rPr>
            </w:pPr>
          </w:p>
        </w:tc>
        <w:tc>
          <w:tcPr>
            <w:tcW w:w="3827" w:type="dxa"/>
          </w:tcPr>
          <w:p w14:paraId="04FDF061" w14:textId="77777777" w:rsidR="00DA11EB" w:rsidRPr="00DA11EB" w:rsidRDefault="00DA11EB" w:rsidP="00DA11EB">
            <w:pPr>
              <w:spacing w:after="120"/>
              <w:rPr>
                <w:rFonts w:ascii="Candara" w:hAnsi="Candara"/>
                <w:bCs/>
                <w:sz w:val="22"/>
                <w:szCs w:val="22"/>
              </w:rPr>
            </w:pPr>
          </w:p>
        </w:tc>
        <w:tc>
          <w:tcPr>
            <w:tcW w:w="1559" w:type="dxa"/>
          </w:tcPr>
          <w:p w14:paraId="1CFB5C15" w14:textId="77777777" w:rsidR="00DA11EB" w:rsidRPr="00DA11EB" w:rsidRDefault="00DA11EB" w:rsidP="00DA11EB">
            <w:pPr>
              <w:spacing w:after="120"/>
              <w:rPr>
                <w:rFonts w:ascii="Candara" w:hAnsi="Candara"/>
                <w:bCs/>
                <w:sz w:val="22"/>
                <w:szCs w:val="22"/>
              </w:rPr>
            </w:pPr>
          </w:p>
        </w:tc>
      </w:tr>
      <w:tr w:rsidR="00DA11EB" w14:paraId="5F160407" w14:textId="77777777" w:rsidTr="00DA11EB">
        <w:tc>
          <w:tcPr>
            <w:tcW w:w="2049" w:type="dxa"/>
          </w:tcPr>
          <w:p w14:paraId="44F92FD5" w14:textId="28AD882C" w:rsidR="00DA11EB" w:rsidRPr="00DA11EB" w:rsidRDefault="00DA11EB" w:rsidP="00DA11EB">
            <w:pPr>
              <w:spacing w:after="120"/>
              <w:rPr>
                <w:rFonts w:ascii="Candara" w:hAnsi="Candara"/>
                <w:bCs/>
                <w:sz w:val="22"/>
                <w:szCs w:val="22"/>
              </w:rPr>
            </w:pPr>
          </w:p>
        </w:tc>
        <w:tc>
          <w:tcPr>
            <w:tcW w:w="1887" w:type="dxa"/>
          </w:tcPr>
          <w:p w14:paraId="26ACC63D" w14:textId="77777777" w:rsidR="00DA11EB" w:rsidRPr="00DA11EB" w:rsidRDefault="00DA11EB" w:rsidP="00DA11EB">
            <w:pPr>
              <w:spacing w:after="120"/>
              <w:rPr>
                <w:rFonts w:ascii="Candara" w:hAnsi="Candara"/>
                <w:bCs/>
                <w:sz w:val="22"/>
                <w:szCs w:val="22"/>
              </w:rPr>
            </w:pPr>
          </w:p>
        </w:tc>
        <w:tc>
          <w:tcPr>
            <w:tcW w:w="3827" w:type="dxa"/>
          </w:tcPr>
          <w:p w14:paraId="4D3DCD0E" w14:textId="77777777" w:rsidR="00DA11EB" w:rsidRPr="00DA11EB" w:rsidRDefault="00DA11EB" w:rsidP="00DA11EB">
            <w:pPr>
              <w:spacing w:after="120"/>
              <w:rPr>
                <w:rFonts w:ascii="Candara" w:hAnsi="Candara"/>
                <w:bCs/>
                <w:sz w:val="22"/>
                <w:szCs w:val="22"/>
              </w:rPr>
            </w:pPr>
          </w:p>
        </w:tc>
        <w:tc>
          <w:tcPr>
            <w:tcW w:w="1559" w:type="dxa"/>
          </w:tcPr>
          <w:p w14:paraId="56F06315" w14:textId="77777777" w:rsidR="00DA11EB" w:rsidRPr="00DA11EB" w:rsidRDefault="00DA11EB" w:rsidP="00DA11EB">
            <w:pPr>
              <w:spacing w:after="120"/>
              <w:rPr>
                <w:rFonts w:ascii="Candara" w:hAnsi="Candara"/>
                <w:bCs/>
                <w:sz w:val="22"/>
                <w:szCs w:val="22"/>
              </w:rPr>
            </w:pPr>
          </w:p>
        </w:tc>
      </w:tr>
    </w:tbl>
    <w:p w14:paraId="0289B98B" w14:textId="77777777" w:rsidR="00DA11EB" w:rsidRDefault="00DA11EB" w:rsidP="00DA11EB">
      <w:pPr>
        <w:spacing w:after="120"/>
        <w:rPr>
          <w:rFonts w:ascii="Candara" w:hAnsi="Candara"/>
          <w:b/>
          <w:bCs/>
          <w:color w:val="003366"/>
          <w:sz w:val="22"/>
          <w:szCs w:val="22"/>
        </w:rPr>
      </w:pPr>
    </w:p>
    <w:p w14:paraId="5BFDC46E" w14:textId="2334A376" w:rsidR="00DA11EB" w:rsidRDefault="00DA11EB" w:rsidP="00DA11EB">
      <w:pPr>
        <w:spacing w:after="120"/>
        <w:rPr>
          <w:rFonts w:ascii="Candara" w:hAnsi="Candara"/>
          <w:b/>
          <w:bCs/>
          <w:color w:val="003366"/>
          <w:sz w:val="22"/>
          <w:szCs w:val="22"/>
        </w:rPr>
      </w:pPr>
      <w:r w:rsidRPr="00DA11EB">
        <w:rPr>
          <w:rFonts w:ascii="Candara" w:hAnsi="Candara"/>
          <w:b/>
          <w:bCs/>
          <w:color w:val="003366"/>
          <w:sz w:val="22"/>
          <w:szCs w:val="22"/>
          <w:u w:val="single"/>
        </w:rPr>
        <w:t>Financement demandé</w:t>
      </w:r>
      <w:r>
        <w:rPr>
          <w:rFonts w:ascii="Candara" w:hAnsi="Candara"/>
          <w:b/>
          <w:bCs/>
          <w:color w:val="003366"/>
          <w:sz w:val="22"/>
          <w:szCs w:val="22"/>
        </w:rPr>
        <w:t xml:space="preserve"> (en €)</w:t>
      </w:r>
      <w:r w:rsidRPr="00690B87">
        <w:rPr>
          <w:rFonts w:ascii="Candara" w:hAnsi="Candara"/>
          <w:bCs/>
          <w:sz w:val="22"/>
          <w:szCs w:val="22"/>
        </w:rPr>
        <w:t> :</w:t>
      </w:r>
      <w:r w:rsidR="00690B87">
        <w:rPr>
          <w:rFonts w:ascii="Candara" w:hAnsi="Candara"/>
          <w:b/>
          <w:bCs/>
          <w:color w:val="003366"/>
          <w:sz w:val="22"/>
          <w:szCs w:val="22"/>
        </w:rPr>
        <w:t xml:space="preserve">   </w:t>
      </w:r>
    </w:p>
    <w:p w14:paraId="7F406C81" w14:textId="3B614403" w:rsidR="00DA11EB" w:rsidRPr="00690B87" w:rsidRDefault="00DA11EB" w:rsidP="00DA11EB">
      <w:pPr>
        <w:spacing w:after="120"/>
        <w:rPr>
          <w:rFonts w:ascii="Candara" w:hAnsi="Candara"/>
          <w:bCs/>
          <w:sz w:val="22"/>
          <w:szCs w:val="22"/>
        </w:rPr>
      </w:pPr>
      <w:r w:rsidRPr="00DA11EB">
        <w:rPr>
          <w:rFonts w:ascii="Candara" w:hAnsi="Candara" w:cs="Arial"/>
          <w:b/>
          <w:bCs/>
          <w:color w:val="003366"/>
          <w:sz w:val="22"/>
          <w:szCs w:val="22"/>
          <w:u w:val="single"/>
        </w:rPr>
        <w:t>Durée du Projet</w:t>
      </w:r>
      <w:r>
        <w:rPr>
          <w:rFonts w:ascii="Candara" w:hAnsi="Candara" w:cs="Arial"/>
          <w:b/>
          <w:bCs/>
          <w:color w:val="003366"/>
          <w:sz w:val="22"/>
          <w:szCs w:val="22"/>
        </w:rPr>
        <w:t xml:space="preserve"> (max. 42 mois) </w:t>
      </w:r>
      <w:r w:rsidRPr="00690B87">
        <w:rPr>
          <w:rFonts w:ascii="Candara" w:hAnsi="Candara" w:cs="Arial"/>
          <w:bCs/>
          <w:sz w:val="22"/>
          <w:szCs w:val="22"/>
        </w:rPr>
        <w:t>:</w:t>
      </w:r>
    </w:p>
    <w:p w14:paraId="7528C4E3" w14:textId="217DC104" w:rsidR="00DA11EB" w:rsidRPr="00690B87" w:rsidRDefault="00DA11EB" w:rsidP="001B5DC2">
      <w:pPr>
        <w:spacing w:after="0"/>
        <w:rPr>
          <w:rFonts w:ascii="Candara" w:hAnsi="Candara" w:cs="Arial"/>
          <w:b/>
          <w:bCs/>
          <w:color w:val="003366"/>
          <w:sz w:val="22"/>
          <w:szCs w:val="22"/>
          <w:u w:val="single"/>
        </w:rPr>
      </w:pPr>
      <w:r w:rsidRPr="00690B87">
        <w:rPr>
          <w:rFonts w:ascii="Candara" w:hAnsi="Candara" w:cs="Arial"/>
          <w:b/>
          <w:bCs/>
          <w:color w:val="003366"/>
          <w:sz w:val="22"/>
          <w:szCs w:val="22"/>
          <w:u w:val="single"/>
        </w:rPr>
        <w:t>Autres personnes impliquées dans le projet</w:t>
      </w:r>
    </w:p>
    <w:p w14:paraId="7A8E2771" w14:textId="77777777" w:rsidR="00DA11EB" w:rsidRDefault="00DA11EB" w:rsidP="001B5DC2">
      <w:pPr>
        <w:spacing w:after="0"/>
        <w:rPr>
          <w:rFonts w:ascii="Candara" w:hAnsi="Candara"/>
          <w:b/>
          <w:color w:val="1F497D" w:themeColor="text2"/>
          <w:sz w:val="22"/>
          <w:szCs w:val="22"/>
          <w:u w:val="single"/>
        </w:rPr>
      </w:pPr>
    </w:p>
    <w:tbl>
      <w:tblPr>
        <w:tblStyle w:val="Grille"/>
        <w:tblW w:w="9322" w:type="dxa"/>
        <w:tblLook w:val="04A0" w:firstRow="1" w:lastRow="0" w:firstColumn="1" w:lastColumn="0" w:noHBand="0" w:noVBand="1"/>
      </w:tblPr>
      <w:tblGrid>
        <w:gridCol w:w="2049"/>
        <w:gridCol w:w="4722"/>
        <w:gridCol w:w="2551"/>
      </w:tblGrid>
      <w:tr w:rsidR="00DA11EB" w14:paraId="07AC1FEA" w14:textId="77777777" w:rsidTr="00690B87">
        <w:tc>
          <w:tcPr>
            <w:tcW w:w="2049" w:type="dxa"/>
            <w:tcBorders>
              <w:top w:val="nil"/>
              <w:left w:val="nil"/>
            </w:tcBorders>
            <w:vAlign w:val="center"/>
          </w:tcPr>
          <w:p w14:paraId="28C184DA" w14:textId="5F4BF7B6" w:rsidR="00DA11EB" w:rsidRDefault="00DA11EB" w:rsidP="00DA11EB">
            <w:pPr>
              <w:spacing w:after="120"/>
              <w:jc w:val="center"/>
              <w:rPr>
                <w:rFonts w:ascii="Candara" w:hAnsi="Candara"/>
                <w:b/>
                <w:bCs/>
                <w:color w:val="003366"/>
                <w:sz w:val="22"/>
                <w:szCs w:val="22"/>
              </w:rPr>
            </w:pPr>
          </w:p>
        </w:tc>
        <w:tc>
          <w:tcPr>
            <w:tcW w:w="4722" w:type="dxa"/>
            <w:vAlign w:val="center"/>
          </w:tcPr>
          <w:p w14:paraId="231266FB" w14:textId="3F2FEF3A"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Nom, Prénom</w:t>
            </w:r>
          </w:p>
        </w:tc>
        <w:tc>
          <w:tcPr>
            <w:tcW w:w="2551" w:type="dxa"/>
            <w:vAlign w:val="center"/>
          </w:tcPr>
          <w:p w14:paraId="14055F1D" w14:textId="41D3E7A6" w:rsidR="00DA11EB" w:rsidRDefault="00DA11EB" w:rsidP="00DA11EB">
            <w:pPr>
              <w:spacing w:after="120"/>
              <w:jc w:val="center"/>
              <w:rPr>
                <w:rFonts w:ascii="Candara" w:hAnsi="Candara"/>
                <w:b/>
                <w:bCs/>
                <w:color w:val="003366"/>
                <w:sz w:val="22"/>
                <w:szCs w:val="22"/>
              </w:rPr>
            </w:pPr>
            <w:r>
              <w:rPr>
                <w:rFonts w:ascii="Candara" w:hAnsi="Candara"/>
                <w:b/>
                <w:bCs/>
                <w:color w:val="003366"/>
                <w:sz w:val="22"/>
                <w:szCs w:val="22"/>
              </w:rPr>
              <w:t>Laboratoire / Organisme</w:t>
            </w:r>
          </w:p>
        </w:tc>
      </w:tr>
      <w:tr w:rsidR="00690B87" w14:paraId="3CBB8FB3" w14:textId="77777777" w:rsidTr="00690B87">
        <w:tc>
          <w:tcPr>
            <w:tcW w:w="2049" w:type="dxa"/>
            <w:vMerge w:val="restart"/>
            <w:vAlign w:val="center"/>
          </w:tcPr>
          <w:p w14:paraId="7150FE1D" w14:textId="35022CEA" w:rsidR="00690B87" w:rsidRPr="00DA11EB" w:rsidRDefault="00690B87" w:rsidP="00690B87">
            <w:pPr>
              <w:spacing w:after="120"/>
              <w:rPr>
                <w:rFonts w:ascii="Candara" w:hAnsi="Candara"/>
                <w:bCs/>
                <w:sz w:val="22"/>
                <w:szCs w:val="22"/>
              </w:rPr>
            </w:pPr>
            <w:r w:rsidRPr="001D69A1">
              <w:rPr>
                <w:rFonts w:ascii="Candara" w:hAnsi="Candara"/>
                <w:b/>
                <w:bCs/>
                <w:color w:val="003366"/>
                <w:sz w:val="22"/>
                <w:szCs w:val="22"/>
              </w:rPr>
              <w:t>Unités ou équipes BASC impliquées</w:t>
            </w:r>
          </w:p>
        </w:tc>
        <w:tc>
          <w:tcPr>
            <w:tcW w:w="4722" w:type="dxa"/>
          </w:tcPr>
          <w:p w14:paraId="4B31A1E2" w14:textId="77777777" w:rsidR="00690B87" w:rsidRPr="00690B87" w:rsidRDefault="00690B87" w:rsidP="00DA11EB">
            <w:pPr>
              <w:spacing w:after="120"/>
              <w:rPr>
                <w:rFonts w:ascii="Candara" w:hAnsi="Candara"/>
                <w:bCs/>
                <w:sz w:val="22"/>
                <w:szCs w:val="22"/>
              </w:rPr>
            </w:pPr>
          </w:p>
        </w:tc>
        <w:tc>
          <w:tcPr>
            <w:tcW w:w="2551" w:type="dxa"/>
          </w:tcPr>
          <w:p w14:paraId="4A1C44FA" w14:textId="77777777" w:rsidR="00690B87" w:rsidRPr="00690B87" w:rsidRDefault="00690B87" w:rsidP="00DA11EB">
            <w:pPr>
              <w:spacing w:after="120"/>
              <w:rPr>
                <w:rFonts w:ascii="Candara" w:hAnsi="Candara"/>
                <w:bCs/>
                <w:sz w:val="22"/>
                <w:szCs w:val="22"/>
              </w:rPr>
            </w:pPr>
          </w:p>
        </w:tc>
      </w:tr>
      <w:tr w:rsidR="00690B87" w14:paraId="76A3EA03" w14:textId="77777777" w:rsidTr="00690B87">
        <w:tc>
          <w:tcPr>
            <w:tcW w:w="2049" w:type="dxa"/>
            <w:vMerge/>
            <w:vAlign w:val="center"/>
          </w:tcPr>
          <w:p w14:paraId="028497B4" w14:textId="77777777" w:rsidR="00690B87" w:rsidRPr="00DA11EB" w:rsidRDefault="00690B87" w:rsidP="00690B87">
            <w:pPr>
              <w:spacing w:after="120"/>
              <w:rPr>
                <w:rFonts w:ascii="Candara" w:hAnsi="Candara"/>
                <w:bCs/>
                <w:sz w:val="22"/>
                <w:szCs w:val="22"/>
              </w:rPr>
            </w:pPr>
          </w:p>
        </w:tc>
        <w:tc>
          <w:tcPr>
            <w:tcW w:w="4722" w:type="dxa"/>
          </w:tcPr>
          <w:p w14:paraId="33BC876B" w14:textId="77777777" w:rsidR="00690B87" w:rsidRPr="00690B87" w:rsidRDefault="00690B87" w:rsidP="00DA11EB">
            <w:pPr>
              <w:spacing w:after="120"/>
              <w:rPr>
                <w:rFonts w:ascii="Candara" w:hAnsi="Candara"/>
                <w:bCs/>
                <w:sz w:val="22"/>
                <w:szCs w:val="22"/>
              </w:rPr>
            </w:pPr>
          </w:p>
        </w:tc>
        <w:tc>
          <w:tcPr>
            <w:tcW w:w="2551" w:type="dxa"/>
          </w:tcPr>
          <w:p w14:paraId="62A3E219" w14:textId="77777777" w:rsidR="00690B87" w:rsidRPr="00690B87" w:rsidRDefault="00690B87" w:rsidP="00DA11EB">
            <w:pPr>
              <w:spacing w:after="120"/>
              <w:rPr>
                <w:rFonts w:ascii="Candara" w:hAnsi="Candara"/>
                <w:bCs/>
                <w:sz w:val="22"/>
                <w:szCs w:val="22"/>
              </w:rPr>
            </w:pPr>
          </w:p>
        </w:tc>
      </w:tr>
      <w:tr w:rsidR="00690B87" w14:paraId="302293C0" w14:textId="77777777" w:rsidTr="00690B87">
        <w:tc>
          <w:tcPr>
            <w:tcW w:w="2049" w:type="dxa"/>
            <w:vMerge/>
            <w:vAlign w:val="center"/>
          </w:tcPr>
          <w:p w14:paraId="09557D2A" w14:textId="77777777" w:rsidR="00690B87" w:rsidRPr="00DA11EB" w:rsidRDefault="00690B87" w:rsidP="00690B87">
            <w:pPr>
              <w:spacing w:after="120"/>
              <w:rPr>
                <w:rFonts w:ascii="Candara" w:hAnsi="Candara"/>
                <w:bCs/>
                <w:sz w:val="22"/>
                <w:szCs w:val="22"/>
              </w:rPr>
            </w:pPr>
          </w:p>
        </w:tc>
        <w:tc>
          <w:tcPr>
            <w:tcW w:w="4722" w:type="dxa"/>
          </w:tcPr>
          <w:p w14:paraId="2FAF6257" w14:textId="77777777" w:rsidR="00690B87" w:rsidRPr="00690B87" w:rsidRDefault="00690B87" w:rsidP="00DA11EB">
            <w:pPr>
              <w:spacing w:after="120"/>
              <w:rPr>
                <w:rFonts w:ascii="Candara" w:hAnsi="Candara"/>
                <w:bCs/>
                <w:sz w:val="22"/>
                <w:szCs w:val="22"/>
              </w:rPr>
            </w:pPr>
          </w:p>
        </w:tc>
        <w:tc>
          <w:tcPr>
            <w:tcW w:w="2551" w:type="dxa"/>
          </w:tcPr>
          <w:p w14:paraId="765C7247" w14:textId="77777777" w:rsidR="00690B87" w:rsidRPr="00690B87" w:rsidRDefault="00690B87" w:rsidP="00DA11EB">
            <w:pPr>
              <w:spacing w:after="120"/>
              <w:rPr>
                <w:rFonts w:ascii="Candara" w:hAnsi="Candara"/>
                <w:bCs/>
                <w:sz w:val="22"/>
                <w:szCs w:val="22"/>
              </w:rPr>
            </w:pPr>
          </w:p>
        </w:tc>
      </w:tr>
      <w:tr w:rsidR="00690B87" w14:paraId="2D834333" w14:textId="77777777" w:rsidTr="00690B87">
        <w:tc>
          <w:tcPr>
            <w:tcW w:w="2049" w:type="dxa"/>
            <w:vMerge w:val="restart"/>
            <w:vAlign w:val="center"/>
          </w:tcPr>
          <w:p w14:paraId="398AF07C" w14:textId="4BB4862B" w:rsidR="00690B87" w:rsidRPr="00DA11EB" w:rsidRDefault="00690B87" w:rsidP="00690B87">
            <w:pPr>
              <w:spacing w:after="120"/>
              <w:rPr>
                <w:rFonts w:ascii="Candara" w:hAnsi="Candara"/>
                <w:bCs/>
                <w:sz w:val="22"/>
                <w:szCs w:val="22"/>
              </w:rPr>
            </w:pPr>
            <w:r w:rsidRPr="001D69A1">
              <w:rPr>
                <w:rFonts w:ascii="Candara" w:hAnsi="Candara" w:cs="Arial"/>
                <w:b/>
                <w:bCs/>
                <w:color w:val="003366"/>
                <w:sz w:val="22"/>
                <w:szCs w:val="22"/>
              </w:rPr>
              <w:t>Partenaires non académiques impliqués</w:t>
            </w:r>
          </w:p>
        </w:tc>
        <w:tc>
          <w:tcPr>
            <w:tcW w:w="4722" w:type="dxa"/>
          </w:tcPr>
          <w:p w14:paraId="2238A6AE" w14:textId="77777777" w:rsidR="00690B87" w:rsidRPr="00690B87" w:rsidRDefault="00690B87" w:rsidP="00DA11EB">
            <w:pPr>
              <w:spacing w:after="120"/>
              <w:rPr>
                <w:rFonts w:ascii="Candara" w:hAnsi="Candara"/>
                <w:bCs/>
                <w:sz w:val="22"/>
                <w:szCs w:val="22"/>
              </w:rPr>
            </w:pPr>
          </w:p>
        </w:tc>
        <w:tc>
          <w:tcPr>
            <w:tcW w:w="2551" w:type="dxa"/>
          </w:tcPr>
          <w:p w14:paraId="725F2EAF" w14:textId="77777777" w:rsidR="00690B87" w:rsidRPr="00690B87" w:rsidRDefault="00690B87" w:rsidP="00DA11EB">
            <w:pPr>
              <w:spacing w:after="120"/>
              <w:rPr>
                <w:rFonts w:ascii="Candara" w:hAnsi="Candara"/>
                <w:bCs/>
                <w:sz w:val="22"/>
                <w:szCs w:val="22"/>
              </w:rPr>
            </w:pPr>
          </w:p>
        </w:tc>
      </w:tr>
      <w:tr w:rsidR="00690B87" w14:paraId="21C4D725" w14:textId="77777777" w:rsidTr="00690B87">
        <w:tc>
          <w:tcPr>
            <w:tcW w:w="2049" w:type="dxa"/>
            <w:vMerge/>
            <w:vAlign w:val="center"/>
          </w:tcPr>
          <w:p w14:paraId="1FB5B945" w14:textId="77777777" w:rsidR="00690B87" w:rsidRPr="00DA11EB" w:rsidRDefault="00690B87" w:rsidP="00690B87">
            <w:pPr>
              <w:spacing w:after="120"/>
              <w:rPr>
                <w:rFonts w:ascii="Candara" w:hAnsi="Candara"/>
                <w:bCs/>
                <w:sz w:val="22"/>
                <w:szCs w:val="22"/>
              </w:rPr>
            </w:pPr>
          </w:p>
        </w:tc>
        <w:tc>
          <w:tcPr>
            <w:tcW w:w="4722" w:type="dxa"/>
          </w:tcPr>
          <w:p w14:paraId="19915952" w14:textId="77777777" w:rsidR="00690B87" w:rsidRPr="00690B87" w:rsidRDefault="00690B87" w:rsidP="00DA11EB">
            <w:pPr>
              <w:spacing w:after="120"/>
              <w:rPr>
                <w:rFonts w:ascii="Candara" w:hAnsi="Candara"/>
                <w:bCs/>
                <w:sz w:val="22"/>
                <w:szCs w:val="22"/>
              </w:rPr>
            </w:pPr>
          </w:p>
        </w:tc>
        <w:tc>
          <w:tcPr>
            <w:tcW w:w="2551" w:type="dxa"/>
          </w:tcPr>
          <w:p w14:paraId="781C5CAD" w14:textId="77777777" w:rsidR="00690B87" w:rsidRPr="00690B87" w:rsidRDefault="00690B87" w:rsidP="00DA11EB">
            <w:pPr>
              <w:spacing w:after="120"/>
              <w:rPr>
                <w:rFonts w:ascii="Candara" w:hAnsi="Candara"/>
                <w:bCs/>
                <w:sz w:val="22"/>
                <w:szCs w:val="22"/>
              </w:rPr>
            </w:pPr>
          </w:p>
        </w:tc>
      </w:tr>
      <w:tr w:rsidR="00690B87" w14:paraId="6591C993" w14:textId="77777777" w:rsidTr="00690B87">
        <w:tc>
          <w:tcPr>
            <w:tcW w:w="2049" w:type="dxa"/>
            <w:vMerge/>
            <w:vAlign w:val="center"/>
          </w:tcPr>
          <w:p w14:paraId="08CE1A7F" w14:textId="77777777" w:rsidR="00690B87" w:rsidRPr="00DA11EB" w:rsidRDefault="00690B87" w:rsidP="00690B87">
            <w:pPr>
              <w:spacing w:after="120"/>
              <w:rPr>
                <w:rFonts w:ascii="Candara" w:hAnsi="Candara"/>
                <w:bCs/>
                <w:sz w:val="22"/>
                <w:szCs w:val="22"/>
              </w:rPr>
            </w:pPr>
          </w:p>
        </w:tc>
        <w:tc>
          <w:tcPr>
            <w:tcW w:w="4722" w:type="dxa"/>
          </w:tcPr>
          <w:p w14:paraId="65DB3FD1" w14:textId="77777777" w:rsidR="00690B87" w:rsidRPr="00690B87" w:rsidRDefault="00690B87" w:rsidP="00DA11EB">
            <w:pPr>
              <w:spacing w:after="120"/>
              <w:rPr>
                <w:rFonts w:ascii="Candara" w:hAnsi="Candara"/>
                <w:bCs/>
                <w:sz w:val="22"/>
                <w:szCs w:val="22"/>
              </w:rPr>
            </w:pPr>
          </w:p>
        </w:tc>
        <w:tc>
          <w:tcPr>
            <w:tcW w:w="2551" w:type="dxa"/>
          </w:tcPr>
          <w:p w14:paraId="272C3248" w14:textId="77777777" w:rsidR="00690B87" w:rsidRPr="00690B87" w:rsidRDefault="00690B87" w:rsidP="00DA11EB">
            <w:pPr>
              <w:spacing w:after="120"/>
              <w:rPr>
                <w:rFonts w:ascii="Candara" w:hAnsi="Candara"/>
                <w:bCs/>
                <w:sz w:val="22"/>
                <w:szCs w:val="22"/>
              </w:rPr>
            </w:pPr>
          </w:p>
        </w:tc>
      </w:tr>
      <w:tr w:rsidR="00690B87" w14:paraId="082FE793" w14:textId="77777777" w:rsidTr="00690B87">
        <w:tc>
          <w:tcPr>
            <w:tcW w:w="2049" w:type="dxa"/>
            <w:vMerge w:val="restart"/>
            <w:vAlign w:val="center"/>
          </w:tcPr>
          <w:p w14:paraId="177E6310" w14:textId="1BA1D66D" w:rsidR="00690B87" w:rsidRPr="00DA11EB" w:rsidRDefault="00690B87" w:rsidP="00690B87">
            <w:pPr>
              <w:spacing w:after="120"/>
              <w:rPr>
                <w:rFonts w:ascii="Candara" w:hAnsi="Candara"/>
                <w:bCs/>
                <w:sz w:val="22"/>
                <w:szCs w:val="22"/>
              </w:rPr>
            </w:pPr>
            <w:r w:rsidRPr="001D69A1">
              <w:rPr>
                <w:rFonts w:ascii="Candara" w:hAnsi="Candara" w:cs="Arial"/>
                <w:b/>
                <w:bCs/>
                <w:color w:val="003366"/>
                <w:sz w:val="22"/>
                <w:szCs w:val="22"/>
              </w:rPr>
              <w:t>Partenaires extérieurs envisagés</w:t>
            </w:r>
          </w:p>
        </w:tc>
        <w:tc>
          <w:tcPr>
            <w:tcW w:w="4722" w:type="dxa"/>
          </w:tcPr>
          <w:p w14:paraId="66AB0E43" w14:textId="77777777" w:rsidR="00690B87" w:rsidRPr="00690B87" w:rsidRDefault="00690B87" w:rsidP="00DA11EB">
            <w:pPr>
              <w:spacing w:after="120"/>
              <w:rPr>
                <w:rFonts w:ascii="Candara" w:hAnsi="Candara"/>
                <w:bCs/>
                <w:sz w:val="22"/>
                <w:szCs w:val="22"/>
              </w:rPr>
            </w:pPr>
          </w:p>
        </w:tc>
        <w:tc>
          <w:tcPr>
            <w:tcW w:w="2551" w:type="dxa"/>
          </w:tcPr>
          <w:p w14:paraId="4B4F1C0C" w14:textId="77777777" w:rsidR="00690B87" w:rsidRPr="00690B87" w:rsidRDefault="00690B87" w:rsidP="00DA11EB">
            <w:pPr>
              <w:spacing w:after="120"/>
              <w:rPr>
                <w:rFonts w:ascii="Candara" w:hAnsi="Candara"/>
                <w:bCs/>
                <w:sz w:val="22"/>
                <w:szCs w:val="22"/>
              </w:rPr>
            </w:pPr>
          </w:p>
        </w:tc>
      </w:tr>
      <w:tr w:rsidR="00690B87" w14:paraId="3AA73A10" w14:textId="77777777" w:rsidTr="00690B87">
        <w:tc>
          <w:tcPr>
            <w:tcW w:w="2049" w:type="dxa"/>
            <w:vMerge/>
          </w:tcPr>
          <w:p w14:paraId="568D722F" w14:textId="77777777" w:rsidR="00690B87" w:rsidRPr="001D69A1" w:rsidRDefault="00690B87" w:rsidP="00DA11EB">
            <w:pPr>
              <w:spacing w:after="120"/>
              <w:rPr>
                <w:rFonts w:ascii="Candara" w:hAnsi="Candara" w:cs="Arial"/>
                <w:b/>
                <w:bCs/>
                <w:color w:val="003366"/>
                <w:sz w:val="22"/>
                <w:szCs w:val="22"/>
              </w:rPr>
            </w:pPr>
          </w:p>
        </w:tc>
        <w:tc>
          <w:tcPr>
            <w:tcW w:w="4722" w:type="dxa"/>
          </w:tcPr>
          <w:p w14:paraId="0B626279" w14:textId="77777777" w:rsidR="00690B87" w:rsidRPr="00690B87" w:rsidRDefault="00690B87" w:rsidP="00DA11EB">
            <w:pPr>
              <w:spacing w:after="120"/>
              <w:rPr>
                <w:rFonts w:ascii="Candara" w:hAnsi="Candara"/>
                <w:bCs/>
                <w:sz w:val="22"/>
                <w:szCs w:val="22"/>
              </w:rPr>
            </w:pPr>
          </w:p>
        </w:tc>
        <w:tc>
          <w:tcPr>
            <w:tcW w:w="2551" w:type="dxa"/>
          </w:tcPr>
          <w:p w14:paraId="586876ED" w14:textId="77777777" w:rsidR="00690B87" w:rsidRPr="00690B87" w:rsidRDefault="00690B87" w:rsidP="00DA11EB">
            <w:pPr>
              <w:spacing w:after="120"/>
              <w:rPr>
                <w:rFonts w:ascii="Candara" w:hAnsi="Candara"/>
                <w:bCs/>
                <w:sz w:val="22"/>
                <w:szCs w:val="22"/>
              </w:rPr>
            </w:pPr>
          </w:p>
        </w:tc>
      </w:tr>
      <w:tr w:rsidR="00690B87" w14:paraId="1C44C57D" w14:textId="77777777" w:rsidTr="00690B87">
        <w:tc>
          <w:tcPr>
            <w:tcW w:w="2049" w:type="dxa"/>
            <w:vMerge/>
          </w:tcPr>
          <w:p w14:paraId="3C6B5B18" w14:textId="77777777" w:rsidR="00690B87" w:rsidRPr="001D69A1" w:rsidRDefault="00690B87" w:rsidP="00DA11EB">
            <w:pPr>
              <w:spacing w:after="120"/>
              <w:rPr>
                <w:rFonts w:ascii="Candara" w:hAnsi="Candara" w:cs="Arial"/>
                <w:b/>
                <w:bCs/>
                <w:color w:val="003366"/>
                <w:sz w:val="22"/>
                <w:szCs w:val="22"/>
              </w:rPr>
            </w:pPr>
          </w:p>
        </w:tc>
        <w:tc>
          <w:tcPr>
            <w:tcW w:w="4722" w:type="dxa"/>
          </w:tcPr>
          <w:p w14:paraId="7D92750B" w14:textId="77777777" w:rsidR="00690B87" w:rsidRPr="00690B87" w:rsidRDefault="00690B87" w:rsidP="00DA11EB">
            <w:pPr>
              <w:spacing w:after="120"/>
              <w:rPr>
                <w:rFonts w:ascii="Candara" w:hAnsi="Candara"/>
                <w:bCs/>
                <w:sz w:val="22"/>
                <w:szCs w:val="22"/>
              </w:rPr>
            </w:pPr>
          </w:p>
        </w:tc>
        <w:tc>
          <w:tcPr>
            <w:tcW w:w="2551" w:type="dxa"/>
          </w:tcPr>
          <w:p w14:paraId="76A11237" w14:textId="77777777" w:rsidR="00690B87" w:rsidRPr="00690B87" w:rsidRDefault="00690B87" w:rsidP="00DA11EB">
            <w:pPr>
              <w:spacing w:after="120"/>
              <w:rPr>
                <w:rFonts w:ascii="Candara" w:hAnsi="Candara"/>
                <w:bCs/>
                <w:sz w:val="22"/>
                <w:szCs w:val="22"/>
              </w:rPr>
            </w:pPr>
          </w:p>
        </w:tc>
      </w:tr>
    </w:tbl>
    <w:p w14:paraId="3A8C05A6" w14:textId="77777777" w:rsidR="00DA11EB" w:rsidRPr="00DA11EB" w:rsidRDefault="00DA11EB" w:rsidP="001B5DC2">
      <w:pPr>
        <w:spacing w:after="0"/>
        <w:rPr>
          <w:rFonts w:ascii="Candara" w:hAnsi="Candara"/>
          <w:b/>
          <w:color w:val="1F497D" w:themeColor="text2"/>
          <w:sz w:val="22"/>
          <w:szCs w:val="22"/>
          <w:u w:val="single"/>
        </w:rPr>
      </w:pPr>
    </w:p>
    <w:p w14:paraId="38CA1D18" w14:textId="77777777" w:rsidR="00690B87" w:rsidRDefault="00690B87">
      <w:pPr>
        <w:rPr>
          <w:rFonts w:ascii="Candara" w:hAnsi="Candara" w:cs="Arial"/>
          <w:bCs/>
          <w:color w:val="003366"/>
          <w:sz w:val="22"/>
          <w:szCs w:val="22"/>
        </w:rPr>
      </w:pPr>
      <w:r>
        <w:rPr>
          <w:rFonts w:ascii="Candara" w:hAnsi="Candara" w:cs="Arial"/>
          <w:bCs/>
          <w:color w:val="003366"/>
          <w:sz w:val="22"/>
          <w:szCs w:val="22"/>
        </w:rPr>
        <w:br w:type="page"/>
      </w:r>
    </w:p>
    <w:p w14:paraId="50FA94D1" w14:textId="4A3B53A9" w:rsidR="00690B87" w:rsidRPr="00914974" w:rsidRDefault="00A120EC" w:rsidP="00690B87">
      <w:pPr>
        <w:pStyle w:val="TM1"/>
      </w:pPr>
      <w:r w:rsidRPr="00914974">
        <w:t>Description</w:t>
      </w:r>
      <w:r w:rsidR="00690B87" w:rsidRPr="00914974">
        <w:t xml:space="preserve"> du projet</w:t>
      </w:r>
    </w:p>
    <w:p w14:paraId="0981CB4F" w14:textId="77777777" w:rsidR="00690B87" w:rsidRPr="000B6868" w:rsidRDefault="00690B87" w:rsidP="00690B87"/>
    <w:p w14:paraId="48577B28" w14:textId="727D3047" w:rsidR="006F3BD7" w:rsidRPr="002228FF" w:rsidRDefault="000B6868" w:rsidP="004A573B">
      <w:pPr>
        <w:pStyle w:val="Titre1"/>
        <w:rPr>
          <w:rFonts w:ascii="Candara" w:hAnsi="Candara"/>
          <w:i/>
          <w:sz w:val="22"/>
          <w:szCs w:val="22"/>
        </w:rPr>
      </w:pPr>
      <w:bookmarkStart w:id="4" w:name="_Toc290046230"/>
      <w:r w:rsidRPr="00914974">
        <w:rPr>
          <w:rFonts w:ascii="Candara" w:hAnsi="Candara"/>
          <w:sz w:val="22"/>
          <w:szCs w:val="22"/>
        </w:rPr>
        <w:t>Résum</w:t>
      </w:r>
      <w:r w:rsidRPr="000B6868">
        <w:rPr>
          <w:rFonts w:ascii="Candara" w:hAnsi="Candara"/>
          <w:sz w:val="22"/>
          <w:szCs w:val="22"/>
        </w:rPr>
        <w:t>é</w:t>
      </w:r>
      <w:r w:rsidR="006F3BD7" w:rsidRPr="000B6868">
        <w:rPr>
          <w:rFonts w:ascii="Candara" w:hAnsi="Candara"/>
          <w:sz w:val="22"/>
          <w:szCs w:val="22"/>
        </w:rPr>
        <w:t xml:space="preserve"> de la Proposition de Projet (200 mots max)</w:t>
      </w:r>
      <w:bookmarkEnd w:id="4"/>
      <w:r w:rsidRPr="000B6868">
        <w:rPr>
          <w:rFonts w:ascii="Candara" w:hAnsi="Candara"/>
          <w:sz w:val="22"/>
          <w:szCs w:val="22"/>
        </w:rPr>
        <w:t xml:space="preserve"> </w:t>
      </w:r>
      <w:r w:rsidR="00FD5781">
        <w:rPr>
          <w:rFonts w:ascii="Candara" w:hAnsi="Candara"/>
          <w:sz w:val="22"/>
          <w:szCs w:val="22"/>
        </w:rPr>
        <w:t xml:space="preserve"> </w:t>
      </w:r>
      <w:r w:rsidR="00FD5781" w:rsidRPr="00FD5781">
        <w:rPr>
          <w:rFonts w:ascii="Candara" w:hAnsi="Candara"/>
          <w:i/>
          <w:sz w:val="22"/>
          <w:szCs w:val="22"/>
        </w:rPr>
        <w:t xml:space="preserve">- </w:t>
      </w:r>
      <w:r w:rsidR="00FD5781" w:rsidRPr="002228FF">
        <w:rPr>
          <w:rFonts w:ascii="Candara" w:hAnsi="Candara"/>
          <w:i/>
          <w:iCs/>
          <w:smallCaps w:val="0"/>
          <w:sz w:val="22"/>
          <w:szCs w:val="22"/>
        </w:rPr>
        <w:t>sera diffus</w:t>
      </w:r>
      <w:r w:rsidR="00975B02" w:rsidRPr="00975B02">
        <w:rPr>
          <w:rFonts w:ascii="Candara" w:hAnsi="Candara"/>
          <w:i/>
          <w:iCs/>
          <w:smallCaps w:val="0"/>
          <w:sz w:val="22"/>
          <w:szCs w:val="22"/>
        </w:rPr>
        <w:t>é à</w:t>
      </w:r>
      <w:r w:rsidR="00FD5781" w:rsidRPr="002228FF">
        <w:rPr>
          <w:rFonts w:ascii="Candara" w:hAnsi="Candara"/>
          <w:i/>
          <w:iCs/>
          <w:smallCaps w:val="0"/>
          <w:sz w:val="22"/>
          <w:szCs w:val="22"/>
        </w:rPr>
        <w:t xml:space="preserve"> l’ensemble de BASC dans le cadre du séminaire </w:t>
      </w:r>
      <w:r w:rsidR="00C522F2">
        <w:rPr>
          <w:rFonts w:ascii="Candara" w:hAnsi="Candara"/>
          <w:i/>
          <w:iCs/>
          <w:smallCaps w:val="0"/>
          <w:sz w:val="22"/>
          <w:szCs w:val="22"/>
        </w:rPr>
        <w:t xml:space="preserve">de </w:t>
      </w:r>
      <w:r w:rsidR="00FD5781" w:rsidRPr="002228FF">
        <w:rPr>
          <w:rFonts w:ascii="Candara" w:hAnsi="Candara"/>
          <w:i/>
          <w:iCs/>
          <w:smallCaps w:val="0"/>
          <w:sz w:val="22"/>
          <w:szCs w:val="22"/>
        </w:rPr>
        <w:t xml:space="preserve"> « </w:t>
      </w:r>
      <w:r w:rsidR="00C522F2">
        <w:rPr>
          <w:rFonts w:ascii="Candara" w:hAnsi="Candara"/>
          <w:i/>
          <w:iCs/>
          <w:smallCaps w:val="0"/>
          <w:sz w:val="22"/>
          <w:szCs w:val="22"/>
        </w:rPr>
        <w:t xml:space="preserve">maturation </w:t>
      </w:r>
      <w:r w:rsidR="00FD5781" w:rsidRPr="002228FF">
        <w:rPr>
          <w:rFonts w:ascii="Candara" w:hAnsi="Candara"/>
          <w:i/>
          <w:iCs/>
          <w:smallCaps w:val="0"/>
          <w:sz w:val="22"/>
          <w:szCs w:val="22"/>
        </w:rPr>
        <w:t>de projets »</w:t>
      </w:r>
    </w:p>
    <w:p w14:paraId="15A86B77" w14:textId="77777777" w:rsidR="002E436C" w:rsidRPr="000B6868" w:rsidRDefault="002E436C" w:rsidP="002E436C">
      <w:pPr>
        <w:spacing w:after="120"/>
        <w:rPr>
          <w:rFonts w:ascii="Candara" w:hAnsi="Candara"/>
          <w:sz w:val="22"/>
          <w:szCs w:val="22"/>
        </w:rPr>
      </w:pPr>
    </w:p>
    <w:p w14:paraId="022111A7" w14:textId="47B2083B" w:rsidR="006F3BD7" w:rsidRPr="000B6868" w:rsidRDefault="00C522F2" w:rsidP="003B040D">
      <w:pPr>
        <w:pStyle w:val="Titre1"/>
        <w:rPr>
          <w:rFonts w:ascii="Candara" w:hAnsi="Candara"/>
          <w:sz w:val="22"/>
          <w:szCs w:val="22"/>
        </w:rPr>
      </w:pPr>
      <w:r w:rsidRPr="00C5632D">
        <w:rPr>
          <w:rFonts w:ascii="Candara" w:hAnsi="Candara"/>
          <w:sz w:val="22"/>
          <w:szCs w:val="22"/>
        </w:rPr>
        <w:t xml:space="preserve">Description </w:t>
      </w:r>
      <w:r w:rsidRPr="00C522F2">
        <w:rPr>
          <w:rFonts w:ascii="Candara" w:hAnsi="Candara"/>
          <w:sz w:val="22"/>
          <w:szCs w:val="22"/>
        </w:rPr>
        <w:t>d</w:t>
      </w:r>
      <w:r w:rsidRPr="003B2A6F">
        <w:rPr>
          <w:rFonts w:ascii="Candara" w:hAnsi="Candara"/>
          <w:sz w:val="22"/>
          <w:szCs w:val="22"/>
        </w:rPr>
        <w:t>e la</w:t>
      </w:r>
      <w:r w:rsidRPr="00C522F2">
        <w:rPr>
          <w:rFonts w:ascii="Candara" w:hAnsi="Candara"/>
          <w:sz w:val="22"/>
          <w:szCs w:val="22"/>
        </w:rPr>
        <w:t xml:space="preserve"> </w:t>
      </w:r>
      <w:r w:rsidRPr="003B2A6F">
        <w:rPr>
          <w:rFonts w:ascii="Candara" w:hAnsi="Candara"/>
          <w:sz w:val="22"/>
          <w:szCs w:val="22"/>
        </w:rPr>
        <w:t>proposition de projet</w:t>
      </w:r>
      <w:r w:rsidRPr="00C5632D">
        <w:rPr>
          <w:rFonts w:ascii="Candara" w:hAnsi="Candara"/>
          <w:sz w:val="22"/>
          <w:szCs w:val="22"/>
        </w:rPr>
        <w:t>, contexte et positionnement (2 pages max.)</w:t>
      </w:r>
    </w:p>
    <w:p w14:paraId="60470384" w14:textId="77777777" w:rsidR="00C522F2" w:rsidRDefault="00C522F2" w:rsidP="00C522F2">
      <w:pPr>
        <w:spacing w:after="0"/>
        <w:rPr>
          <w:rFonts w:ascii="Candara" w:hAnsi="Candara"/>
          <w:sz w:val="22"/>
          <w:szCs w:val="22"/>
        </w:rPr>
      </w:pPr>
      <w:r>
        <w:rPr>
          <w:rFonts w:ascii="Candara" w:hAnsi="Candara"/>
          <w:sz w:val="22"/>
          <w:szCs w:val="22"/>
        </w:rPr>
        <w:t>2.1  Brève description du projet</w:t>
      </w:r>
      <w:r w:rsidRPr="00C522F2">
        <w:rPr>
          <w:rFonts w:ascii="Candara" w:hAnsi="Candara"/>
          <w:sz w:val="22"/>
          <w:szCs w:val="22"/>
        </w:rPr>
        <w:t>,</w:t>
      </w:r>
      <w:r w:rsidRPr="003B2A6F">
        <w:rPr>
          <w:rFonts w:ascii="Candara" w:hAnsi="Candara"/>
          <w:sz w:val="22"/>
          <w:szCs w:val="22"/>
        </w:rPr>
        <w:t xml:space="preserve"> du partenariat et des livrables attendus</w:t>
      </w:r>
    </w:p>
    <w:p w14:paraId="1F5EBE44" w14:textId="77777777" w:rsidR="00C522F2" w:rsidRPr="00E45B02" w:rsidRDefault="00C522F2" w:rsidP="00C522F2">
      <w:pPr>
        <w:spacing w:after="0"/>
        <w:rPr>
          <w:rFonts w:ascii="Candara" w:hAnsi="Candara"/>
          <w:sz w:val="22"/>
          <w:szCs w:val="22"/>
        </w:rPr>
      </w:pPr>
      <w:r>
        <w:rPr>
          <w:rFonts w:ascii="Candara" w:hAnsi="Candara"/>
          <w:sz w:val="22"/>
          <w:szCs w:val="22"/>
        </w:rPr>
        <w:t>2.2</w:t>
      </w:r>
      <w:r w:rsidRPr="00E45B02">
        <w:rPr>
          <w:rFonts w:ascii="Candara" w:hAnsi="Candara"/>
          <w:sz w:val="22"/>
          <w:szCs w:val="22"/>
        </w:rPr>
        <w:t>. Contexte et pertinence du projet par r</w:t>
      </w:r>
      <w:r>
        <w:rPr>
          <w:rFonts w:ascii="Candara" w:hAnsi="Candara"/>
          <w:sz w:val="22"/>
          <w:szCs w:val="22"/>
        </w:rPr>
        <w:t>apport aux axes thé</w:t>
      </w:r>
      <w:r w:rsidRPr="00E45B02">
        <w:rPr>
          <w:rFonts w:ascii="Candara" w:hAnsi="Candara"/>
          <w:sz w:val="22"/>
          <w:szCs w:val="22"/>
        </w:rPr>
        <w:t xml:space="preserve">matiques de </w:t>
      </w:r>
      <w:r>
        <w:rPr>
          <w:rFonts w:ascii="Candara" w:hAnsi="Candara"/>
          <w:sz w:val="22"/>
          <w:szCs w:val="22"/>
        </w:rPr>
        <w:t>BASC et c</w:t>
      </w:r>
      <w:r w:rsidRPr="00E45B02">
        <w:rPr>
          <w:rFonts w:ascii="Candara" w:hAnsi="Candara"/>
          <w:sz w:val="22"/>
          <w:szCs w:val="22"/>
        </w:rPr>
        <w:t xml:space="preserve">aractère </w:t>
      </w:r>
      <w:r>
        <w:rPr>
          <w:rFonts w:ascii="Candara" w:hAnsi="Candara"/>
          <w:sz w:val="22"/>
          <w:szCs w:val="22"/>
        </w:rPr>
        <w:t>structurant</w:t>
      </w:r>
    </w:p>
    <w:p w14:paraId="0B76D279" w14:textId="77777777" w:rsidR="00914974" w:rsidRPr="00914974" w:rsidRDefault="00914974" w:rsidP="00914974"/>
    <w:p w14:paraId="6954C008" w14:textId="106B955C" w:rsidR="000B6868" w:rsidRDefault="00C522F2" w:rsidP="000B6868">
      <w:pPr>
        <w:pStyle w:val="Titre1"/>
        <w:rPr>
          <w:rFonts w:ascii="Candara" w:hAnsi="Candara"/>
          <w:b w:val="0"/>
          <w:sz w:val="22"/>
          <w:szCs w:val="22"/>
        </w:rPr>
      </w:pPr>
      <w:bookmarkStart w:id="5" w:name="_Toc290046235"/>
      <w:r w:rsidRPr="00C5632D">
        <w:rPr>
          <w:rFonts w:ascii="Candara" w:hAnsi="Candara"/>
          <w:sz w:val="22"/>
          <w:szCs w:val="22"/>
        </w:rPr>
        <w:t>Estimation préliminaire</w:t>
      </w:r>
      <w:r w:rsidRPr="003B2A6F">
        <w:rPr>
          <w:rFonts w:ascii="Candara" w:hAnsi="Candara"/>
          <w:sz w:val="22"/>
          <w:szCs w:val="22"/>
        </w:rPr>
        <w:t xml:space="preserve"> des</w:t>
      </w:r>
      <w:r w:rsidRPr="00C5632D">
        <w:rPr>
          <w:rFonts w:ascii="Candara" w:hAnsi="Candara"/>
          <w:sz w:val="22"/>
          <w:szCs w:val="22"/>
        </w:rPr>
        <w:t xml:space="preserve"> moyens nécessaires et justification</w:t>
      </w:r>
      <w:r>
        <w:rPr>
          <w:rFonts w:ascii="Candara" w:hAnsi="Candara"/>
          <w:b w:val="0"/>
          <w:sz w:val="22"/>
          <w:szCs w:val="22"/>
        </w:rPr>
        <w:t xml:space="preserve"> (1/2 page max.)</w:t>
      </w:r>
    </w:p>
    <w:p w14:paraId="4664ABEF" w14:textId="77777777" w:rsidR="007159C2" w:rsidRDefault="007159C2" w:rsidP="003B2A6F"/>
    <w:p w14:paraId="1F24D44E" w14:textId="149F559A" w:rsidR="007159C2" w:rsidRPr="003B2A6F" w:rsidRDefault="007159C2" w:rsidP="003B2A6F">
      <w:pPr>
        <w:spacing w:after="120"/>
        <w:jc w:val="both"/>
        <w:rPr>
          <w:rFonts w:ascii="Candara" w:hAnsi="Candara"/>
          <w:sz w:val="22"/>
          <w:szCs w:val="22"/>
        </w:rPr>
      </w:pPr>
      <w:r w:rsidRPr="003B2A6F">
        <w:rPr>
          <w:rFonts w:ascii="Candara" w:hAnsi="Candara"/>
          <w:sz w:val="22"/>
          <w:szCs w:val="22"/>
        </w:rPr>
        <w:t>La proposition devra clairement répondre aux différents critères énumérés dans l’appel.</w:t>
      </w:r>
      <w:r>
        <w:rPr>
          <w:rFonts w:ascii="Candara" w:hAnsi="Candara"/>
          <w:sz w:val="22"/>
          <w:szCs w:val="22"/>
        </w:rPr>
        <w:t xml:space="preserve"> </w:t>
      </w:r>
    </w:p>
    <w:bookmarkEnd w:id="5"/>
    <w:p w14:paraId="5C8AD4E5" w14:textId="7E0C1E3F" w:rsidR="00FC67D4" w:rsidRDefault="00FC67D4" w:rsidP="002228FF">
      <w:pPr>
        <w:spacing w:after="120"/>
        <w:rPr>
          <w:rFonts w:ascii="Candara" w:hAnsi="Candara"/>
          <w:b/>
          <w:sz w:val="22"/>
          <w:szCs w:val="22"/>
        </w:rPr>
      </w:pPr>
    </w:p>
    <w:p w14:paraId="09126DEF" w14:textId="77777777" w:rsidR="003B2A6F" w:rsidRDefault="003B2A6F" w:rsidP="002228FF">
      <w:pPr>
        <w:spacing w:after="120"/>
        <w:rPr>
          <w:rFonts w:ascii="Candara" w:hAnsi="Candara"/>
          <w:b/>
          <w:sz w:val="22"/>
          <w:szCs w:val="22"/>
        </w:rPr>
        <w:sectPr w:rsidR="003B2A6F" w:rsidSect="00524DDB">
          <w:pgSz w:w="11900" w:h="16840"/>
          <w:pgMar w:top="1417" w:right="1417" w:bottom="1417" w:left="1417" w:header="708" w:footer="708" w:gutter="0"/>
          <w:cols w:space="708"/>
        </w:sectPr>
      </w:pPr>
    </w:p>
    <w:p w14:paraId="7272BA46" w14:textId="08798DC5" w:rsidR="003B2A6F" w:rsidRPr="00B30C63" w:rsidRDefault="003B2A6F" w:rsidP="003B2A6F">
      <w:pPr>
        <w:jc w:val="center"/>
        <w:rPr>
          <w:rFonts w:ascii="Candara" w:hAnsi="Candara"/>
          <w:b/>
          <w:sz w:val="22"/>
          <w:szCs w:val="22"/>
        </w:rPr>
      </w:pPr>
      <w:r>
        <w:rPr>
          <w:rFonts w:ascii="Candara" w:hAnsi="Candara"/>
          <w:b/>
          <w:sz w:val="22"/>
          <w:szCs w:val="22"/>
        </w:rPr>
        <w:t>ANNEXE 3</w:t>
      </w:r>
      <w:r w:rsidRPr="00B30C63">
        <w:rPr>
          <w:rFonts w:ascii="Candara" w:hAnsi="Candara"/>
          <w:b/>
          <w:sz w:val="22"/>
          <w:szCs w:val="22"/>
        </w:rPr>
        <w:t xml:space="preserve"> : </w:t>
      </w:r>
      <w:r>
        <w:rPr>
          <w:rFonts w:ascii="Candara" w:hAnsi="Candara"/>
          <w:b/>
          <w:sz w:val="22"/>
          <w:szCs w:val="22"/>
        </w:rPr>
        <w:t>L</w:t>
      </w:r>
      <w:r w:rsidRPr="00B30C63">
        <w:rPr>
          <w:rFonts w:ascii="Candara" w:hAnsi="Candara"/>
          <w:b/>
          <w:sz w:val="22"/>
          <w:szCs w:val="22"/>
        </w:rPr>
        <w:t>es trois axes de recherche du LabEx BASC</w:t>
      </w:r>
    </w:p>
    <w:p w14:paraId="36610B36" w14:textId="77777777" w:rsidR="003B2A6F" w:rsidRDefault="003B2A6F" w:rsidP="003B2A6F">
      <w:pPr>
        <w:jc w:val="both"/>
        <w:rPr>
          <w:rFonts w:ascii="Candara" w:hAnsi="Candara"/>
          <w:b/>
          <w:i/>
          <w:sz w:val="22"/>
          <w:szCs w:val="22"/>
        </w:rPr>
      </w:pPr>
    </w:p>
    <w:p w14:paraId="43F7F327" w14:textId="77777777" w:rsidR="003B2A6F" w:rsidRPr="003B2A6F" w:rsidRDefault="003B2A6F" w:rsidP="003B2A6F">
      <w:pPr>
        <w:jc w:val="both"/>
        <w:rPr>
          <w:rFonts w:ascii="Candara" w:hAnsi="Candara"/>
          <w:b/>
          <w:bCs/>
          <w:iCs/>
          <w:smallCaps/>
          <w:sz w:val="22"/>
          <w:szCs w:val="22"/>
          <w:u w:val="single"/>
          <w:lang w:val="en-US"/>
        </w:rPr>
      </w:pPr>
      <w:r w:rsidRPr="003B2A6F">
        <w:rPr>
          <w:rFonts w:ascii="Candara" w:hAnsi="Candara"/>
          <w:b/>
          <w:bCs/>
          <w:iCs/>
          <w:smallCaps/>
          <w:sz w:val="22"/>
          <w:szCs w:val="22"/>
          <w:u w:val="single"/>
          <w:lang w:val="en-US"/>
        </w:rPr>
        <w:t>Axis 1 - Global change drivers: exposure, impacts and feedbacks</w:t>
      </w:r>
    </w:p>
    <w:p w14:paraId="1A380586" w14:textId="4B1024E3" w:rsidR="003B2A6F" w:rsidRPr="003B2A6F" w:rsidRDefault="003B2A6F" w:rsidP="003B2A6F">
      <w:pPr>
        <w:tabs>
          <w:tab w:val="left" w:pos="284"/>
        </w:tabs>
        <w:jc w:val="both"/>
        <w:rPr>
          <w:rFonts w:ascii="Candara" w:hAnsi="Candara"/>
          <w:sz w:val="22"/>
          <w:szCs w:val="22"/>
          <w:lang w:val="en-US"/>
        </w:rPr>
      </w:pPr>
      <w:r w:rsidRPr="003B2A6F">
        <w:rPr>
          <w:rFonts w:ascii="Candara" w:hAnsi="Candara"/>
          <w:sz w:val="22"/>
          <w:szCs w:val="22"/>
          <w:lang w:val="en-US"/>
        </w:rPr>
        <w:t>The principal anthropogenic drivers of change in biodiversity and ecosystem services in social-ecological systems are land management and land use change, pollution and invasive species, with global climate change predicted to become a dominant driver over the coming century. This first axis focuses on understanding, quantifying and predicting the exposure of terrestrial social-ecological systems to these global change drivers and their impacts on organisms, ecosystems and society. The BASC consortium has considerable expertise in studying all of these principal drivers, but often research has treated exposure to global change drivers and impacts in a fragmentary fashion. The primary strategic goal in this axis is to move towards a more integrated and interdisciplinary approach, particularly at regional spatial scales. One major output will be simple and reliable indicators of exposure and impacts to facilitate decision-making and communication with managers and policy makers.</w:t>
      </w:r>
    </w:p>
    <w:p w14:paraId="72389DCC" w14:textId="2EACFD0F" w:rsidR="003B2A6F" w:rsidRPr="003B2A6F" w:rsidRDefault="003B2A6F" w:rsidP="003B2A6F">
      <w:pPr>
        <w:tabs>
          <w:tab w:val="left" w:pos="284"/>
        </w:tabs>
        <w:jc w:val="both"/>
        <w:rPr>
          <w:rFonts w:ascii="Candara" w:hAnsi="Candara"/>
          <w:sz w:val="22"/>
          <w:szCs w:val="22"/>
          <w:lang w:val="en-US"/>
        </w:rPr>
      </w:pPr>
      <w:r w:rsidRPr="003B2A6F">
        <w:rPr>
          <w:rFonts w:ascii="Candara" w:hAnsi="Candara"/>
          <w:sz w:val="22"/>
          <w:szCs w:val="22"/>
          <w:lang w:val="en-US"/>
        </w:rPr>
        <w:tab/>
      </w:r>
      <w:r w:rsidRPr="003B2A6F">
        <w:rPr>
          <w:rFonts w:ascii="Candara" w:hAnsi="Candara"/>
          <w:b/>
          <w:i/>
          <w:sz w:val="22"/>
          <w:szCs w:val="22"/>
          <w:lang w:val="en-US"/>
        </w:rPr>
        <w:t>1. Towards an integrated view of climate, air pollution, land use and their impacts on social-ecological systems at regional scales.</w:t>
      </w:r>
      <w:r w:rsidRPr="003B2A6F">
        <w:rPr>
          <w:rFonts w:ascii="Candara" w:hAnsi="Candara"/>
          <w:sz w:val="22"/>
          <w:szCs w:val="22"/>
          <w:lang w:val="en-US"/>
        </w:rPr>
        <w:t xml:space="preserve"> One of the long-term goals of BASC is to develop tools that will permit us to better understand and predict the combined impacts of global climate and land use change on regional climate, air pollution, biodiversity and ecosystem services such as agricultural and forest production, control of soil erosion and contaminants and carbon sequestration in soils and plants. There is growing evidence that regional climate is mediated by both large-scale climate and regional land surface characteristics as determined by land use, biodiversity and ecosystem functioning. These analyses are particularly complex because of the strong, dynamic feedbacks between land surface characteristics and regional climate and air pollution.</w:t>
      </w:r>
      <w:r w:rsidRPr="003B2A6F" w:rsidDel="003F5C44">
        <w:rPr>
          <w:rFonts w:ascii="Candara" w:hAnsi="Candara"/>
          <w:sz w:val="22"/>
          <w:szCs w:val="22"/>
          <w:lang w:val="en-US"/>
        </w:rPr>
        <w:t xml:space="preserve"> </w:t>
      </w:r>
      <w:r w:rsidRPr="003B2A6F">
        <w:rPr>
          <w:rFonts w:ascii="Candara" w:hAnsi="Candara"/>
          <w:sz w:val="22"/>
          <w:szCs w:val="22"/>
          <w:lang w:val="en-US"/>
        </w:rPr>
        <w:t>The BASC consortium brings together teams working on the broad range of tools required for such an effort, including research on the mechanisms and models of i) regional climate and atmospheric chemistry (especially NO</w:t>
      </w:r>
      <w:r w:rsidRPr="003B2A6F">
        <w:rPr>
          <w:rFonts w:ascii="Candara" w:hAnsi="Candara"/>
          <w:sz w:val="22"/>
          <w:szCs w:val="22"/>
          <w:vertAlign w:val="subscript"/>
          <w:lang w:val="en-US"/>
        </w:rPr>
        <w:t>x</w:t>
      </w:r>
      <w:r w:rsidRPr="003B2A6F">
        <w:rPr>
          <w:rFonts w:ascii="Candara" w:hAnsi="Candara"/>
          <w:sz w:val="22"/>
          <w:szCs w:val="22"/>
          <w:lang w:val="en-US"/>
        </w:rPr>
        <w:t>, VOC and O</w:t>
      </w:r>
      <w:r w:rsidRPr="003B2A6F">
        <w:rPr>
          <w:rFonts w:ascii="Candara" w:hAnsi="Candara"/>
          <w:sz w:val="22"/>
          <w:szCs w:val="22"/>
          <w:vertAlign w:val="subscript"/>
          <w:lang w:val="en-US"/>
        </w:rPr>
        <w:t>3</w:t>
      </w:r>
      <w:r w:rsidRPr="003B2A6F">
        <w:rPr>
          <w:rFonts w:ascii="Candara" w:hAnsi="Candara"/>
          <w:sz w:val="22"/>
          <w:szCs w:val="22"/>
          <w:lang w:val="en-US"/>
        </w:rPr>
        <w:t>), ii) the impacts of climate, soil and air pollution, land cover and agricultural management practices on biodiversity and on plants, soils and terrestrial ecosystem functioning, iii) feedbacks of ecosystem processes to climate and atmospheric chemistry and iv) the role of economics, social interactions and public policy in determining land cover, functioning and management. Keys to moving towards a more integrated and interdisciplinary approach include: the development of regional scale models of the dynamic interactions between SES, regional climate and air pollution; the construction of scenarios of land use and management change; and the coupling with projections of global climate change (via close collaboration with L-IPSL Labex) with regional models of exposure and impacts. This work is closely linked to that of Axis 3, because it relies on heavily on work described in that axis concerning scenarios of land use and tools for assessing economic and societal impacts of land use and climate change.</w:t>
      </w:r>
    </w:p>
    <w:p w14:paraId="010A9D30" w14:textId="467057E5" w:rsidR="003B2A6F" w:rsidRPr="003F4015" w:rsidRDefault="003B2A6F" w:rsidP="003B2A6F">
      <w:pPr>
        <w:tabs>
          <w:tab w:val="left" w:pos="284"/>
        </w:tabs>
        <w:jc w:val="both"/>
        <w:rPr>
          <w:rFonts w:ascii="Candara" w:hAnsi="Candara"/>
          <w:sz w:val="22"/>
          <w:szCs w:val="22"/>
          <w:lang w:val="en-US"/>
        </w:rPr>
      </w:pPr>
      <w:r w:rsidRPr="003B2A6F">
        <w:rPr>
          <w:rFonts w:ascii="Candara" w:hAnsi="Candara"/>
          <w:sz w:val="22"/>
          <w:szCs w:val="22"/>
          <w:lang w:val="en-US"/>
        </w:rPr>
        <w:tab/>
      </w:r>
      <w:r w:rsidRPr="003B2A6F">
        <w:rPr>
          <w:rFonts w:ascii="Candara" w:hAnsi="Candara"/>
          <w:b/>
          <w:i/>
          <w:sz w:val="22"/>
          <w:szCs w:val="22"/>
          <w:lang w:val="en-US"/>
        </w:rPr>
        <w:t>2.</w:t>
      </w:r>
      <w:r w:rsidRPr="003B2A6F">
        <w:rPr>
          <w:rFonts w:ascii="Candara" w:hAnsi="Candara"/>
          <w:sz w:val="22"/>
          <w:szCs w:val="22"/>
          <w:lang w:val="en-US"/>
        </w:rPr>
        <w:t xml:space="preserve"> </w:t>
      </w:r>
      <w:r w:rsidRPr="003B2A6F">
        <w:rPr>
          <w:rFonts w:ascii="Candara" w:hAnsi="Candara"/>
          <w:b/>
          <w:i/>
          <w:sz w:val="22"/>
          <w:szCs w:val="22"/>
          <w:lang w:val="en-US"/>
        </w:rPr>
        <w:t>Linking exposure to soil, air and water pollution with impacts on organisms and ecosystems</w:t>
      </w:r>
      <w:r w:rsidRPr="003B2A6F">
        <w:rPr>
          <w:rFonts w:ascii="Candara" w:hAnsi="Candara"/>
          <w:sz w:val="22"/>
          <w:szCs w:val="22"/>
          <w:lang w:val="en-US"/>
        </w:rPr>
        <w:t>.</w:t>
      </w:r>
      <w:r w:rsidRPr="003F4015">
        <w:rPr>
          <w:rFonts w:ascii="Candara" w:hAnsi="Candara"/>
          <w:sz w:val="22"/>
          <w:szCs w:val="22"/>
          <w:lang w:val="en-US"/>
        </w:rPr>
        <w:t xml:space="preserve"> Plants, animals and humans are exposed to an increasingly diverse cocktail of micro-pollutants including pesticides, herbicides, heavy metals, medications, etc. Research within the BASC consortium currently focuses on the biological and physico-chemical transformations of soil, air and water pollutants and their impacts on soil organisms, aquatic organisms and indicators of human health. A goal of BASC is to enhance the interactions between teams working on soil, air and water pollution in order to develop an integrated approach for understanding of the fate of micro-pollutants such as heavy metals and pesticides; detecting emerging pollutants (e.g., medications, nanoparticles); evaluating the ecotoxicogical effects of complex cocktails of micro-pollutants and determining the impacts of all pollutants on organisms, ecosystems and ecosystem services. This work has strong ties to adaption at species and community levels as described in Axis 2 and to the transformations of governance that are needed in order to reduce exposure of ecosystems to micropollutants as outlined in Axis 3.</w:t>
      </w:r>
    </w:p>
    <w:p w14:paraId="0F3CFA81" w14:textId="267EE705"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ab/>
      </w:r>
      <w:r w:rsidRPr="003F4015">
        <w:rPr>
          <w:rFonts w:ascii="Candara" w:hAnsi="Candara"/>
          <w:b/>
          <w:i/>
          <w:sz w:val="22"/>
          <w:szCs w:val="22"/>
          <w:lang w:val="en-US"/>
        </w:rPr>
        <w:t xml:space="preserve">3. Predicting the emergence of invasive species and their impacts on biodiversity and terrestrial ecosystem functions </w:t>
      </w:r>
      <w:r w:rsidRPr="003F4015">
        <w:rPr>
          <w:rFonts w:ascii="Candara" w:hAnsi="Candara"/>
          <w:sz w:val="22"/>
          <w:szCs w:val="22"/>
          <w:lang w:val="en-US"/>
        </w:rPr>
        <w:t>- Invasive species are one of the primary causes of species extinctions globally and their impacts on ecosystem services cause extremely large economic losses throughout the world. Teams in the BASC consortium study a wide range of invasive species including fungal pathogens, insects, plants and mammals. Their research covers rapid evolution during biological invasions, analysis of invasion pathways, impacts of invasive species on cultivated plants as well as on native fauna and flora and strategies for their management and control. A goal of BASC is to reinforce collaborations between teams in an effort to develop a predictive understanding of the emergence of invasive species in the context of land use, climate change and increasing global trade, based on life history traits, species evolutionary history and properties of invaded ecosystems (see also Axis 2). We will also explore the possible strategies and consequences of invasive species management and control in the light of new concepts in invasion ecology that are challenging the relevance of invasive species control in a no longer pristine world (see also Axis 3).</w:t>
      </w:r>
    </w:p>
    <w:p w14:paraId="3162E5F5" w14:textId="77777777" w:rsidR="003B2A6F" w:rsidRPr="003F4015" w:rsidRDefault="003B2A6F" w:rsidP="003B2A6F">
      <w:pPr>
        <w:jc w:val="both"/>
        <w:rPr>
          <w:rFonts w:ascii="Candara" w:hAnsi="Candara"/>
          <w:b/>
          <w:sz w:val="22"/>
          <w:szCs w:val="22"/>
          <w:lang w:val="en-US"/>
        </w:rPr>
      </w:pPr>
    </w:p>
    <w:p w14:paraId="3A1CA4BC" w14:textId="77777777" w:rsidR="003B2A6F" w:rsidRPr="003F4015" w:rsidRDefault="003B2A6F" w:rsidP="003B2A6F">
      <w:pPr>
        <w:jc w:val="both"/>
        <w:rPr>
          <w:rFonts w:ascii="Candara" w:hAnsi="Candara"/>
          <w:bCs/>
          <w:iCs/>
          <w:smallCaps/>
          <w:sz w:val="22"/>
          <w:szCs w:val="22"/>
          <w:u w:val="single"/>
          <w:lang w:val="en-US"/>
        </w:rPr>
      </w:pPr>
      <w:r w:rsidRPr="003F4015">
        <w:rPr>
          <w:rFonts w:ascii="Candara" w:hAnsi="Candara"/>
          <w:b/>
          <w:bCs/>
          <w:iCs/>
          <w:smallCaps/>
          <w:sz w:val="22"/>
          <w:szCs w:val="22"/>
          <w:u w:val="single"/>
          <w:lang w:val="en-US"/>
        </w:rPr>
        <w:t xml:space="preserve">Axis 2 - Capacities &amp; limits of adaptation of organisms, ecosystems &amp; societies to global change </w:t>
      </w:r>
    </w:p>
    <w:p w14:paraId="77E88F61" w14:textId="1E07CBA1"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 xml:space="preserve">Evolution has led to a remarkable diversity of species and their adaptation to a vast range of biotic interactions and abiotic environments on Earth. Evolution, physiological and behavioral plasticity and social flexibility have also permitted the adaptation of species, including humans, to extremely large environmental changes over the history of the Earth. These observations suggest there is a potentially remarkable capacity of SES to adapt to future global change. However, human driven global change is accelerating and involves many factors. Will adaptive mechanisms of organisms, ecosystems and social systems be able to keep pace? Or, will rapid global change outstrip adaptive capacity and in extreme cases push systems beyond tipping points causing large, undesirable and difficult to reverse shifts to ecologically and economically degraded states? In order to address these questions, the BASC project with rely on existing strong disciplinary research on evolution and adaptation of agricultural and natural ecosystems with the ambition of fostering new interdisciplinary research on adaptation to rapid global change and stimulating innovations that facilitate adaptation in the face of global change. </w:t>
      </w:r>
    </w:p>
    <w:p w14:paraId="2FD184E9" w14:textId="50805874"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ab/>
      </w:r>
      <w:r w:rsidRPr="003F4015">
        <w:rPr>
          <w:rFonts w:ascii="Candara" w:hAnsi="Candara"/>
          <w:b/>
          <w:i/>
          <w:sz w:val="22"/>
          <w:szCs w:val="22"/>
          <w:lang w:val="en-US"/>
        </w:rPr>
        <w:t>1. Developing a hierarchical, integrated approach to understanding and predicting the capacities and limits of adaptation to global change.</w:t>
      </w:r>
      <w:r w:rsidRPr="003F4015">
        <w:rPr>
          <w:rFonts w:ascii="Candara" w:hAnsi="Candara"/>
          <w:sz w:val="22"/>
          <w:szCs w:val="22"/>
          <w:lang w:val="en-US"/>
        </w:rPr>
        <w:t xml:space="preserve">  State-of-the-art research on adaptation is advancing rapidly especially at the interfaces between disciplines. For example, adaptation of species to environmental changes involves a variety of processes such as phenotypic plasticity and genetic assimilation, heritable modifications in gene function and regulation, gain/loss and activation of transposable elements, epigenetic changes, ecological learning. One of the goals of research in this axis is to establish how these processes can interact to promote rapid adaptive responses to multiple environmental perturbations for wild and agricultural species and how this scales up to population and community levels. To attack this problem, BASC will draw upon unique combined expertise in population and quantitative genetics, evolutionary genomics, phylogenetics, evolutionary ecology, ecophysiology, behavioral biology and neurobiology. </w:t>
      </w:r>
      <w:r w:rsidRPr="003F4015">
        <w:rPr>
          <w:rFonts w:ascii="Candara" w:hAnsi="Candara" w:cs="Arial"/>
          <w:sz w:val="22"/>
          <w:szCs w:val="22"/>
          <w:lang w:val="en-US"/>
        </w:rPr>
        <w:t xml:space="preserve">Another area of active research is at the interface between the dynamics of ecosystems and societies. In particular, non-linear feedbacks between these two components can dampen or amplify resilience in the coupled system. Research in BASC will focus on mechanisms that constrain or enhance adaptive capacity in the individual components of the system, e.g., agricultural policy that may hamper adaptation, as well as the interactions between components. </w:t>
      </w:r>
    </w:p>
    <w:p w14:paraId="13E49E1D" w14:textId="5FAC3FC3" w:rsidR="003B2A6F" w:rsidRPr="00491C6E" w:rsidRDefault="003B2A6F" w:rsidP="003B2A6F">
      <w:pPr>
        <w:tabs>
          <w:tab w:val="left" w:pos="284"/>
        </w:tabs>
        <w:jc w:val="both"/>
        <w:rPr>
          <w:rFonts w:ascii="Candara" w:hAnsi="Candara"/>
          <w:sz w:val="22"/>
          <w:szCs w:val="22"/>
          <w:lang w:val="en-US"/>
        </w:rPr>
      </w:pPr>
      <w:r w:rsidRPr="003F4015">
        <w:rPr>
          <w:rFonts w:ascii="Candara" w:hAnsi="Candara"/>
          <w:b/>
          <w:i/>
          <w:sz w:val="22"/>
          <w:szCs w:val="22"/>
          <w:lang w:val="en-US"/>
        </w:rPr>
        <w:tab/>
        <w:t>2. Identifying common mechanisms and indicators of adaptive capacity across levels of study.</w:t>
      </w:r>
      <w:r w:rsidRPr="003F4015">
        <w:rPr>
          <w:rFonts w:ascii="Candara" w:hAnsi="Candara"/>
          <w:b/>
          <w:sz w:val="22"/>
          <w:szCs w:val="22"/>
          <w:lang w:val="en-US"/>
        </w:rPr>
        <w:t xml:space="preserve"> </w:t>
      </w:r>
      <w:r w:rsidRPr="003F4015">
        <w:rPr>
          <w:rFonts w:ascii="Candara" w:hAnsi="Candara"/>
          <w:sz w:val="22"/>
          <w:szCs w:val="22"/>
          <w:lang w:val="en-US"/>
        </w:rPr>
        <w:t>It has been hypothesized that diversity at all levels is a key factor of adaptive capacity via a variety of mechanisms including redundancy and risk spreading. Do high genetic/species diversity, agronomic/economic diversification and multi-functional landscapes increase adaptive capacity? To address these types of questions, BASC researchers are developing modeling tools that are specifically designed to explore adaptive capacity. For example, one of the flagship projects of the University Paris-Saclay Idex is a platform for systems biology modeling and work in BASC will contribute to this by developing systems biology models to explore the robustness of biological systems. Similarly, many economic models are based on optimization or centralized planning of resource use, which can lead to management strategies of natural resources that reduce the adaptive capacity of systems. We will be exploring the use of models of system viability as a promising approach for studying adaptive capacity, especially in coupled social-ecological systems.</w:t>
      </w:r>
    </w:p>
    <w:p w14:paraId="404F58B8" w14:textId="4BF77665"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ab/>
      </w:r>
      <w:r w:rsidRPr="003F4015">
        <w:rPr>
          <w:rFonts w:ascii="Candara" w:hAnsi="Candara"/>
          <w:b/>
          <w:i/>
          <w:sz w:val="22"/>
          <w:szCs w:val="22"/>
          <w:lang w:val="en-US"/>
        </w:rPr>
        <w:t>3. Facilitating adaptation through innovation</w:t>
      </w:r>
      <w:r w:rsidRPr="003F4015">
        <w:rPr>
          <w:rFonts w:ascii="Candara" w:hAnsi="Candara"/>
          <w:i/>
          <w:sz w:val="22"/>
          <w:szCs w:val="22"/>
          <w:lang w:val="en-US"/>
        </w:rPr>
        <w:t>.</w:t>
      </w:r>
      <w:r w:rsidRPr="003F4015">
        <w:rPr>
          <w:rFonts w:ascii="Candara" w:hAnsi="Candara"/>
          <w:sz w:val="22"/>
          <w:szCs w:val="22"/>
          <w:lang w:val="en-US"/>
        </w:rPr>
        <w:t xml:space="preserve"> Technical and social innovation can substantially increase the adaptive capacity of social-ecological systems. The BASC consortium will be studying innovations for adaptation to global change at all levels. One of the strengths of the BASC consortium is in genetic innovation based on genomics, quantitative genetics, large-scale phenotyping and modeling to guide selection of new varieties of crops that are better adapted to projected climate changes such as increased frequency and severity of biotic and abiotic stresses (e.g., selection of corn varieties in the national "Amaizing" consortium led by a BASC team, selection of wheat varieties in the national "Breedwheat" consortium in which BASC teams participate). Increased genetic variability in agroecosystems will be also explored through on-farm conservation and participatory plant breeding as means of reinforcing adaptive capacity, as will be the management of genetic diversity at the field and landscape levels (see also Axis 3). In particular, we will be examining the synergies between increased genetic variability within crop populations and innovative low input cropping and farming systems based on the principles of agroecology. However, innovations to improve adaptive capacity, whether they arise from public research, private industry or local actors, induce changes in SES that are sometimes profound (e.g., GMOs) including in practices, knowledge, networks of actors and commercial relations. In addition, practices, activities and forms of organization can block the development of innovations, e.g., by creating lock-in of technologies. To characterize the potentials and limits of adaptation through innovation, the BASC consortium will analyze the socio-technical transitions related to agroecological innovations. The objective is to understand how innovations meet or clash with the strategic priorities of various actors and create non-intentional effects, as well as analyzing the feedbacks of innovations on practices and activities. In addition, we will explore methods of integrating several spatial scales to improve production / environment trade-offs, as each additional spatial scale can bring new leeway </w:t>
      </w:r>
      <w:r w:rsidR="003F4015">
        <w:rPr>
          <w:rFonts w:ascii="Candara" w:hAnsi="Candara"/>
          <w:sz w:val="22"/>
          <w:szCs w:val="22"/>
          <w:lang w:val="en-US"/>
        </w:rPr>
        <w:t>for reconciliation. This upscal</w:t>
      </w:r>
      <w:r w:rsidRPr="003F4015">
        <w:rPr>
          <w:rFonts w:ascii="Candara" w:hAnsi="Candara"/>
          <w:sz w:val="22"/>
          <w:szCs w:val="22"/>
          <w:lang w:val="en-US"/>
        </w:rPr>
        <w:t>ing, from field to landscape, requires a dialogue between actors carrying potentially divergent interests. The transition from descriptive modeling to companion modeling, in close cooperation with stakeholders, can help to explore scenarios that give higher adaptability and preserve the functional integrity of social-ecological system.</w:t>
      </w:r>
    </w:p>
    <w:p w14:paraId="3F0B6EA6" w14:textId="77777777" w:rsidR="003B2A6F" w:rsidRPr="003F4015" w:rsidRDefault="003B2A6F" w:rsidP="003B2A6F">
      <w:pPr>
        <w:jc w:val="both"/>
        <w:rPr>
          <w:rFonts w:ascii="Candara" w:hAnsi="Candara"/>
          <w:sz w:val="22"/>
          <w:szCs w:val="22"/>
          <w:lang w:val="en-US"/>
        </w:rPr>
      </w:pPr>
    </w:p>
    <w:p w14:paraId="34A0AE0C" w14:textId="77777777" w:rsidR="003B2A6F" w:rsidRPr="003F4015" w:rsidRDefault="003B2A6F" w:rsidP="003B2A6F">
      <w:pPr>
        <w:jc w:val="both"/>
        <w:rPr>
          <w:rFonts w:ascii="Candara" w:hAnsi="Candara"/>
          <w:b/>
          <w:bCs/>
          <w:smallCaps/>
          <w:sz w:val="22"/>
          <w:szCs w:val="22"/>
          <w:u w:val="single"/>
          <w:lang w:val="en-US"/>
        </w:rPr>
      </w:pPr>
      <w:r w:rsidRPr="003F4015">
        <w:rPr>
          <w:rFonts w:ascii="Candara" w:hAnsi="Candara"/>
          <w:b/>
          <w:bCs/>
          <w:smallCaps/>
          <w:sz w:val="22"/>
          <w:szCs w:val="22"/>
          <w:u w:val="single"/>
          <w:lang w:val="en-US"/>
        </w:rPr>
        <w:t>Axis 3 - Sustainability and governance of social-ecological systems</w:t>
      </w:r>
    </w:p>
    <w:p w14:paraId="1341D0BD" w14:textId="77777777" w:rsidR="003B2A6F" w:rsidRPr="003F4015" w:rsidRDefault="003B2A6F" w:rsidP="003B2A6F">
      <w:pPr>
        <w:jc w:val="both"/>
        <w:rPr>
          <w:rFonts w:ascii="Candara" w:hAnsi="Candara"/>
          <w:sz w:val="22"/>
          <w:szCs w:val="22"/>
          <w:lang w:val="en-US"/>
        </w:rPr>
      </w:pPr>
      <w:r w:rsidRPr="003F4015">
        <w:rPr>
          <w:rFonts w:ascii="Candara" w:hAnsi="Candara"/>
          <w:sz w:val="22"/>
          <w:szCs w:val="22"/>
          <w:lang w:val="en-US"/>
        </w:rPr>
        <w:t xml:space="preserve">This axis focuses on the transformation of SES from unsustainable to sustainable pathways. Transformation to sustainable pathways must account for global change including both direct drivers such as land use and climate change (interaction with Axis 1), indirect drivers such as globalization of the economy and globalization of policy, and capacity for adaption (interaction with Axis 2). Axis 3 strongly relies on the notion of ecosystem services as an indicator of sustainability and as a context within which multi-criteria methods can be used to evaluate the sustainability of "business-as-usual" and alternative development pathways. Through this work the BASC consortium seeks to identify and actively encourage processes that involve transformation of technology, society, institutions and governance that lead to sustainable use of natural resources and biodiversity. This axis has a strong focus on the transformative role of agroecological practices at regional scales. </w:t>
      </w:r>
    </w:p>
    <w:p w14:paraId="5EF195FC" w14:textId="153C985B"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ab/>
      </w:r>
      <w:r w:rsidRPr="003F4015">
        <w:rPr>
          <w:rFonts w:ascii="Candara" w:hAnsi="Candara"/>
          <w:b/>
          <w:i/>
          <w:sz w:val="22"/>
          <w:szCs w:val="22"/>
          <w:lang w:val="en-US"/>
        </w:rPr>
        <w:t>1. Analyzing the contribution of biodiversity to ecosystem services and the sustainability of SES.</w:t>
      </w:r>
      <w:r w:rsidRPr="003F4015">
        <w:rPr>
          <w:rFonts w:ascii="Candara" w:hAnsi="Candara"/>
          <w:b/>
          <w:sz w:val="22"/>
          <w:szCs w:val="22"/>
          <w:lang w:val="en-US"/>
        </w:rPr>
        <w:t xml:space="preserve">  </w:t>
      </w:r>
      <w:r w:rsidRPr="003F4015">
        <w:rPr>
          <w:rFonts w:ascii="Candara" w:hAnsi="Candara"/>
          <w:sz w:val="22"/>
          <w:szCs w:val="22"/>
          <w:lang w:val="en-US"/>
        </w:rPr>
        <w:t>Agricultural ecosystem management over the last decades has typically involved a substantial reduction of biodiversity and high inputs of energy, pesticides, herbicides, fertilizers, etc. This has led to unsustainable impacts on the environment such as air and water pollution, reductions in soil fertility and soil erosion. There is growing awareness that transformation of these systems through careful management of plant, animal and soil organism diversity can contribute to a significant reduction in chemical inputs, restoration of many natural ecological functions and improvement in a wide range of ecosystem services such as pest control, pollination, stability of production, climate regulation, cultural services, and water purification. Our objectives are:  i) To analyze the trade-offs and synergies among multiple ecosystem services in contrasted landscapes. Using models and real scale experiments with stakeholders, we will explore ways in which agroecological management options at field, farm and the landscape scales can result in improvements in a wide range ecosystem services. We will rely on participatory methods (e.g., focus groups, companion modeling) to facilitate</w:t>
      </w:r>
      <w:r>
        <w:rPr>
          <w:rFonts w:ascii="Candara" w:hAnsi="Candara"/>
          <w:sz w:val="22"/>
          <w:szCs w:val="22"/>
          <w:lang w:val="en-US"/>
        </w:rPr>
        <w:t xml:space="preserve"> collective learning in complex</w:t>
      </w:r>
      <w:r w:rsidRPr="003F4015">
        <w:rPr>
          <w:rFonts w:ascii="Candara" w:hAnsi="Candara"/>
          <w:sz w:val="22"/>
          <w:szCs w:val="22"/>
          <w:lang w:val="en-US"/>
        </w:rPr>
        <w:t xml:space="preserve"> management problems. ii) To develop dynamic and spatially explicit models to assess the relationship between biodiversity and the resilience of SES. We hypothesize that a properties such as resilience are “diversity dependant” and is likely to gain in importance in the future for farming system design. We will extend and enrich the viability control framework, which uses new mathematical tools to analyze resilience (see also Axis 2).</w:t>
      </w:r>
    </w:p>
    <w:p w14:paraId="7513CEA4" w14:textId="2F940503" w:rsidR="003B2A6F" w:rsidRPr="003F4015" w:rsidRDefault="003B2A6F" w:rsidP="003B2A6F">
      <w:pPr>
        <w:tabs>
          <w:tab w:val="left" w:pos="284"/>
        </w:tabs>
        <w:jc w:val="both"/>
        <w:rPr>
          <w:rFonts w:ascii="Candara" w:hAnsi="Candara"/>
          <w:sz w:val="22"/>
          <w:szCs w:val="22"/>
          <w:lang w:val="en-US"/>
        </w:rPr>
      </w:pPr>
      <w:r w:rsidRPr="003F4015">
        <w:rPr>
          <w:rFonts w:ascii="Candara" w:hAnsi="Candara"/>
          <w:sz w:val="22"/>
          <w:szCs w:val="22"/>
          <w:lang w:val="en-US"/>
        </w:rPr>
        <w:tab/>
      </w:r>
      <w:r w:rsidRPr="003F4015">
        <w:rPr>
          <w:rFonts w:ascii="Candara" w:hAnsi="Candara"/>
          <w:b/>
          <w:i/>
          <w:sz w:val="22"/>
          <w:szCs w:val="22"/>
          <w:lang w:val="en-US"/>
        </w:rPr>
        <w:t>2. Designing innovative farming systems for enhancing biodiversity and ecosystem services.</w:t>
      </w:r>
      <w:r w:rsidRPr="003F4015">
        <w:rPr>
          <w:rFonts w:ascii="Candara" w:hAnsi="Candara"/>
          <w:sz w:val="22"/>
          <w:szCs w:val="22"/>
          <w:lang w:val="en-US"/>
        </w:rPr>
        <w:t xml:space="preserve"> The objective of research outlined in this sub-axis is to design innovative farming systems in mixed-use "territoires" by reinforcing biodiversity and ecosystem services, lowering their environmental impact and taking better advantage of biodiversity. We will work on i) the complementarity between design assisted by quantitative models and design based on expert knowledge, ii) the links between the multi-criterion evaluation by computer simulation, experiments, and monitoring / assessment </w:t>
      </w:r>
      <w:r w:rsidRPr="003F4015">
        <w:rPr>
          <w:rFonts w:ascii="Candara" w:hAnsi="Candara"/>
          <w:i/>
          <w:sz w:val="22"/>
          <w:szCs w:val="22"/>
          <w:lang w:val="en-US"/>
        </w:rPr>
        <w:t>in situ</w:t>
      </w:r>
      <w:r w:rsidRPr="003F4015">
        <w:rPr>
          <w:rFonts w:ascii="Candara" w:hAnsi="Candara"/>
          <w:sz w:val="22"/>
          <w:szCs w:val="22"/>
          <w:lang w:val="en-US"/>
        </w:rPr>
        <w:t>, and finally iii) co-design approaches with stakeholders at the scale of farms or landscapes. The design must account for the capacity for flexibility and resilience of innovative systems and landscapes with respect to climate variability, uncertain markets, changing public policy and changes in ecological context. This will require interplay between agro-ecological knowledge and models on the one hand, and economic models taking into account risk aversion on the other hand. It will mobilize agronomists, ecologists, economists, specialists of decision-making and climate scientists from the BASC consortium.</w:t>
      </w:r>
      <w:r w:rsidRPr="003F4015">
        <w:rPr>
          <w:rFonts w:ascii="Candara" w:hAnsi="Candara"/>
          <w:sz w:val="22"/>
          <w:szCs w:val="22"/>
          <w:lang w:val="en-US"/>
        </w:rPr>
        <w:tab/>
      </w:r>
    </w:p>
    <w:p w14:paraId="13EB7193" w14:textId="77777777" w:rsidR="003B2A6F" w:rsidRPr="003F4015" w:rsidRDefault="003B2A6F" w:rsidP="003B2A6F">
      <w:pPr>
        <w:tabs>
          <w:tab w:val="left" w:pos="284"/>
        </w:tabs>
        <w:jc w:val="both"/>
        <w:rPr>
          <w:rFonts w:ascii="Candara" w:hAnsi="Candara" w:cs="Arial"/>
          <w:sz w:val="22"/>
          <w:szCs w:val="22"/>
          <w:lang w:val="en-US"/>
        </w:rPr>
      </w:pPr>
      <w:r w:rsidRPr="003F4015">
        <w:rPr>
          <w:rFonts w:ascii="Candara" w:hAnsi="Candara"/>
          <w:sz w:val="22"/>
          <w:szCs w:val="22"/>
          <w:lang w:val="en-US"/>
        </w:rPr>
        <w:tab/>
      </w:r>
      <w:r w:rsidRPr="003F4015">
        <w:rPr>
          <w:rFonts w:ascii="Candara" w:hAnsi="Candara"/>
          <w:b/>
          <w:i/>
          <w:sz w:val="22"/>
          <w:szCs w:val="22"/>
          <w:lang w:val="en-US"/>
        </w:rPr>
        <w:t>3. Understanding and transforming institutions, public policy and governance to favour sustainability of SES</w:t>
      </w:r>
      <w:r w:rsidRPr="003F4015">
        <w:rPr>
          <w:rFonts w:ascii="Candara" w:hAnsi="Candara"/>
          <w:i/>
          <w:sz w:val="22"/>
          <w:szCs w:val="22"/>
          <w:lang w:val="en-US"/>
        </w:rPr>
        <w:t>.</w:t>
      </w:r>
      <w:r w:rsidRPr="003F4015">
        <w:rPr>
          <w:rFonts w:ascii="Candara" w:hAnsi="Candara"/>
          <w:sz w:val="22"/>
          <w:szCs w:val="22"/>
          <w:lang w:val="en-US"/>
        </w:rPr>
        <w:t xml:space="preserve"> Actors within SES often have divergent interests that lead to conflicts, but actors may also cooperate and search for agreements. Territorial governance, which is the result of networking heterogeneous actors in a way that contributes to territorial development, has become a major priority. One of the objectives of BASC is to help groups of actors to promote innovation and innovate in their means of coordinating themselves. </w:t>
      </w:r>
    </w:p>
    <w:p w14:paraId="4A70E1F4" w14:textId="630EA284" w:rsidR="003B2A6F" w:rsidRPr="003F4015" w:rsidRDefault="003B2A6F" w:rsidP="003B2A6F">
      <w:pPr>
        <w:widowControl w:val="0"/>
        <w:tabs>
          <w:tab w:val="left" w:pos="284"/>
        </w:tabs>
        <w:autoSpaceDE w:val="0"/>
        <w:autoSpaceDN w:val="0"/>
        <w:adjustRightInd w:val="0"/>
        <w:jc w:val="both"/>
        <w:rPr>
          <w:rFonts w:ascii="Candara" w:hAnsi="Candara"/>
          <w:sz w:val="22"/>
          <w:szCs w:val="22"/>
          <w:lang w:val="en-US"/>
        </w:rPr>
      </w:pPr>
      <w:r w:rsidRPr="003F4015">
        <w:rPr>
          <w:rFonts w:ascii="Candara" w:hAnsi="Candara" w:cs="Arial"/>
          <w:sz w:val="22"/>
          <w:szCs w:val="22"/>
          <w:lang w:val="en-US"/>
        </w:rPr>
        <w:tab/>
      </w:r>
      <w:r w:rsidRPr="003F4015">
        <w:rPr>
          <w:rFonts w:ascii="Candara" w:hAnsi="Candara"/>
          <w:sz w:val="22"/>
          <w:szCs w:val="22"/>
          <w:lang w:val="en-US"/>
        </w:rPr>
        <w:t>Researchers in the BASC project will assess the main features of multi-level governance in relationship to the transformation to sustainable pathways in agriculture. This will address governance across a broad range of scales of public actions and policies (EU, national, decentralized, local), but also across the wide variety of stakeholders who are involved in local actions, be they public bodies, firms, farmers, associations, cooperatives... We will study conflict and consensus building as key constituents of the governance process. Concerning conflicts, we will focus on land use conflicts linked with wastes, pollution and public goods such as landscape amenities wastes, especially in relationship to the proximities between individuals or activities. Extreme climatic events and the implementation of strategies to adapt to global change are potential sources of new conflicts. The goal will be to assess these conflicts and to put them in relation with development processes, local planning and territorial governance. Concerning dialogue, two types of collective organizations will be preferentially studied: i) collective organizations for the management of biodiversity and ii) collective organizations associated with the development of agroecological cropping systems, particularly organic farming.</w:t>
      </w:r>
    </w:p>
    <w:p w14:paraId="67992767" w14:textId="3CEDF0B2" w:rsidR="003B2A6F" w:rsidRPr="003F4015" w:rsidRDefault="003B2A6F" w:rsidP="003B2A6F">
      <w:pPr>
        <w:widowControl w:val="0"/>
        <w:tabs>
          <w:tab w:val="left" w:pos="284"/>
        </w:tabs>
        <w:autoSpaceDE w:val="0"/>
        <w:autoSpaceDN w:val="0"/>
        <w:adjustRightInd w:val="0"/>
        <w:jc w:val="both"/>
        <w:rPr>
          <w:rFonts w:ascii="Candara" w:hAnsi="Candara"/>
          <w:sz w:val="22"/>
          <w:szCs w:val="22"/>
          <w:lang w:val="en-US"/>
        </w:rPr>
      </w:pPr>
      <w:r w:rsidRPr="003F4015">
        <w:rPr>
          <w:rFonts w:ascii="Candara" w:hAnsi="Candara"/>
          <w:sz w:val="22"/>
          <w:szCs w:val="22"/>
          <w:lang w:val="en-US"/>
        </w:rPr>
        <w:t>Researchers will also seek to understand the influence of institutions, public policy and governance on sustainability and contribute to their transformation via scientific assessments and science-policy interfaces. Public policies that provide incentives to pay for biodiversity and ecosystem services (e.g., paying for the use of natural areas for recreation or for ecological "labels") can play an important role in encouraging providers of services to put greater value on them. However, public goods such as biodiversity and many non-provisioning ecosystems services are nearly always undervalued because positive externalities are not remunerated. Policy instruments to provide subsidies or other incentives to compensate for this are often costly and frequently lead to unanticipated and undesirable outcomes. We will address how payments for ecosystems services might best be implemented, especially in the context of agricultural goods and the complex suite of biodiversity impacts and ecosystem services that underlie their production.</w:t>
      </w:r>
    </w:p>
    <w:p w14:paraId="79898B7B" w14:textId="77777777" w:rsidR="003B2A6F" w:rsidRPr="003F4015" w:rsidRDefault="003B2A6F" w:rsidP="003B2A6F">
      <w:pPr>
        <w:spacing w:after="0"/>
        <w:jc w:val="both"/>
        <w:rPr>
          <w:rFonts w:ascii="Candara" w:hAnsi="Candara"/>
          <w:sz w:val="22"/>
          <w:szCs w:val="22"/>
          <w:lang w:val="en-US"/>
        </w:rPr>
      </w:pPr>
      <w:r w:rsidRPr="003F4015">
        <w:rPr>
          <w:rFonts w:ascii="Candara" w:hAnsi="Candara"/>
          <w:sz w:val="22"/>
          <w:szCs w:val="22"/>
          <w:lang w:val="en-US"/>
        </w:rPr>
        <w:t>Work described in this axis is intimately coupled with axes 1 and 2 because the tools developed for predicting the dynamics of global change drivers and their impacts will be critical for the assessment of proposed sustainable development pathways (e.g., multi-criteria assessment of climate change mitigation actions). Similarly, models of adaptive capacity described in Axis 2, will allow actors to visualize the dynamics of ecological systems. The ambition of BASC is to propose participative approaches that mobilize the full set of models described in Axis 3 as decision support tools and for territorial governance.  In particular, the objectives are to combine modeling and actor's knowledge to construct scenarios</w:t>
      </w:r>
    </w:p>
    <w:p w14:paraId="16A59BD7" w14:textId="58672C11" w:rsidR="003B2A6F" w:rsidRPr="001D69A1" w:rsidRDefault="003B2A6F" w:rsidP="002228FF">
      <w:pPr>
        <w:spacing w:after="120"/>
        <w:rPr>
          <w:rFonts w:ascii="Candara" w:hAnsi="Candara"/>
          <w:b/>
          <w:sz w:val="22"/>
          <w:szCs w:val="22"/>
        </w:rPr>
      </w:pPr>
    </w:p>
    <w:sectPr w:rsidR="003B2A6F" w:rsidRPr="001D69A1" w:rsidSect="00524DD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B7C4" w14:textId="77777777" w:rsidR="003F4015" w:rsidRDefault="003F4015" w:rsidP="00185504">
      <w:pPr>
        <w:spacing w:after="0"/>
      </w:pPr>
      <w:r>
        <w:separator/>
      </w:r>
    </w:p>
  </w:endnote>
  <w:endnote w:type="continuationSeparator" w:id="0">
    <w:p w14:paraId="700A2C0D" w14:textId="77777777" w:rsidR="003F4015" w:rsidRDefault="003F4015" w:rsidP="00185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3FFA7" w14:textId="77777777" w:rsidR="003F4015" w:rsidRDefault="003F4015" w:rsidP="00B80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23BCEF" w14:textId="77777777" w:rsidR="003F4015" w:rsidRDefault="003F4015" w:rsidP="00B80BD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6CDD" w14:textId="77777777" w:rsidR="00B80BDA" w:rsidRPr="00B80BDA" w:rsidRDefault="00B80BDA" w:rsidP="004D25D2">
    <w:pPr>
      <w:pStyle w:val="Pieddepage"/>
      <w:framePr w:wrap="around" w:vAnchor="text" w:hAnchor="margin" w:xAlign="right" w:y="1"/>
      <w:rPr>
        <w:rStyle w:val="Numrodepage"/>
        <w:rFonts w:ascii="Candara" w:hAnsi="Candara"/>
        <w:sz w:val="22"/>
        <w:szCs w:val="22"/>
      </w:rPr>
    </w:pPr>
    <w:r w:rsidRPr="00B80BDA">
      <w:rPr>
        <w:rStyle w:val="Numrodepage"/>
        <w:rFonts w:ascii="Candara" w:hAnsi="Candara"/>
        <w:sz w:val="22"/>
        <w:szCs w:val="22"/>
      </w:rPr>
      <w:fldChar w:fldCharType="begin"/>
    </w:r>
    <w:r w:rsidRPr="00B80BDA">
      <w:rPr>
        <w:rStyle w:val="Numrodepage"/>
        <w:rFonts w:ascii="Candara" w:hAnsi="Candara"/>
        <w:sz w:val="22"/>
        <w:szCs w:val="22"/>
      </w:rPr>
      <w:instrText xml:space="preserve">PAGE  </w:instrText>
    </w:r>
    <w:r w:rsidRPr="00B80BDA">
      <w:rPr>
        <w:rStyle w:val="Numrodepage"/>
        <w:rFonts w:ascii="Candara" w:hAnsi="Candara"/>
        <w:sz w:val="22"/>
        <w:szCs w:val="22"/>
      </w:rPr>
      <w:fldChar w:fldCharType="separate"/>
    </w:r>
    <w:r w:rsidR="00E328A2">
      <w:rPr>
        <w:rStyle w:val="Numrodepage"/>
        <w:rFonts w:ascii="Candara" w:hAnsi="Candara"/>
        <w:noProof/>
        <w:sz w:val="22"/>
        <w:szCs w:val="22"/>
      </w:rPr>
      <w:t>1</w:t>
    </w:r>
    <w:r w:rsidRPr="00B80BDA">
      <w:rPr>
        <w:rStyle w:val="Numrodepage"/>
        <w:rFonts w:ascii="Candara" w:hAnsi="Candara"/>
        <w:sz w:val="22"/>
        <w:szCs w:val="22"/>
      </w:rPr>
      <w:fldChar w:fldCharType="end"/>
    </w:r>
  </w:p>
  <w:p w14:paraId="43745D61" w14:textId="77777777" w:rsidR="003F4015" w:rsidRDefault="003F4015" w:rsidP="003B2A6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D215" w14:textId="77777777" w:rsidR="003F4015" w:rsidRDefault="003F4015" w:rsidP="00185504">
      <w:pPr>
        <w:spacing w:after="0"/>
      </w:pPr>
      <w:r>
        <w:separator/>
      </w:r>
    </w:p>
  </w:footnote>
  <w:footnote w:type="continuationSeparator" w:id="0">
    <w:p w14:paraId="49CA426E" w14:textId="77777777" w:rsidR="003F4015" w:rsidRDefault="003F4015" w:rsidP="001855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B79D" w14:textId="09E109C1" w:rsidR="003F4015" w:rsidRPr="00AA37C1" w:rsidRDefault="003F4015" w:rsidP="00AA37C1">
    <w:pPr>
      <w:pStyle w:val="En-tte"/>
      <w:jc w:val="right"/>
      <w:rPr>
        <w:rFonts w:ascii="Candara" w:hAnsi="Candara"/>
        <w:i/>
        <w:sz w:val="22"/>
        <w:szCs w:val="22"/>
      </w:rPr>
    </w:pPr>
    <w:r>
      <w:rPr>
        <w:rFonts w:ascii="Candara" w:hAnsi="Candara"/>
        <w:i/>
        <w:sz w:val="22"/>
        <w:szCs w:val="22"/>
      </w:rPr>
      <w:t>1</w:t>
    </w:r>
    <w:r w:rsidR="00B44E66">
      <w:rPr>
        <w:rFonts w:ascii="Candara" w:hAnsi="Candara"/>
        <w:i/>
        <w:sz w:val="22"/>
        <w:szCs w:val="22"/>
      </w:rPr>
      <w:t>0 juillet</w:t>
    </w:r>
    <w:r w:rsidRPr="00AA37C1">
      <w:rPr>
        <w:rFonts w:ascii="Candara" w:hAnsi="Candara"/>
        <w:i/>
        <w:sz w:val="22"/>
        <w:szCs w:val="22"/>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1">
    <w:nsid w:val="01C20C41"/>
    <w:multiLevelType w:val="hybridMultilevel"/>
    <w:tmpl w:val="99A8327E"/>
    <w:lvl w:ilvl="0" w:tplc="243A2C4C">
      <w:start w:val="1"/>
      <w:numFmt w:val="bullet"/>
      <w:lvlText w:val=""/>
      <w:lvlJc w:val="left"/>
      <w:pPr>
        <w:ind w:left="720" w:hanging="360"/>
      </w:pPr>
      <w:rPr>
        <w:rFonts w:ascii="Wingdings 3" w:hAnsi="Wingdings 3"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26FA7"/>
    <w:multiLevelType w:val="hybridMultilevel"/>
    <w:tmpl w:val="E2403B6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A323F"/>
    <w:multiLevelType w:val="hybridMultilevel"/>
    <w:tmpl w:val="5CD028A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46753D"/>
    <w:multiLevelType w:val="hybridMultilevel"/>
    <w:tmpl w:val="0B366880"/>
    <w:lvl w:ilvl="0" w:tplc="CF7074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F77486"/>
    <w:multiLevelType w:val="hybridMultilevel"/>
    <w:tmpl w:val="482075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0042625"/>
    <w:multiLevelType w:val="multilevel"/>
    <w:tmpl w:val="70B0969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0B2DAC"/>
    <w:multiLevelType w:val="hybridMultilevel"/>
    <w:tmpl w:val="6ECE5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CD041F"/>
    <w:multiLevelType w:val="hybridMultilevel"/>
    <w:tmpl w:val="8128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966417"/>
    <w:multiLevelType w:val="hybridMultilevel"/>
    <w:tmpl w:val="1E2854CC"/>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73E59"/>
    <w:multiLevelType w:val="hybridMultilevel"/>
    <w:tmpl w:val="4C6A0FBC"/>
    <w:lvl w:ilvl="0" w:tplc="7058738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684DA0"/>
    <w:multiLevelType w:val="hybridMultilevel"/>
    <w:tmpl w:val="911A1392"/>
    <w:lvl w:ilvl="0" w:tplc="040C0005">
      <w:start w:val="1"/>
      <w:numFmt w:val="bullet"/>
      <w:lvlText w:val=""/>
      <w:lvlJc w:val="left"/>
      <w:pPr>
        <w:ind w:left="1433" w:hanging="360"/>
      </w:pPr>
      <w:rPr>
        <w:rFonts w:ascii="Wingdings" w:hAnsi="Wingdings" w:hint="default"/>
      </w:rPr>
    </w:lvl>
    <w:lvl w:ilvl="1" w:tplc="040C0003">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3">
    <w:nsid w:val="2A91491F"/>
    <w:multiLevelType w:val="hybridMultilevel"/>
    <w:tmpl w:val="EC540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F700C5"/>
    <w:multiLevelType w:val="hybridMultilevel"/>
    <w:tmpl w:val="8E107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A664F"/>
    <w:multiLevelType w:val="hybridMultilevel"/>
    <w:tmpl w:val="5B16D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7209E3"/>
    <w:multiLevelType w:val="hybridMultilevel"/>
    <w:tmpl w:val="A84CF52E"/>
    <w:lvl w:ilvl="0" w:tplc="919207C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4814B1"/>
    <w:multiLevelType w:val="hybridMultilevel"/>
    <w:tmpl w:val="F15AC014"/>
    <w:lvl w:ilvl="0" w:tplc="3F4CAB0C">
      <w:start w:val="5"/>
      <w:numFmt w:val="decimal"/>
      <w:lvlText w:val="%1."/>
      <w:lvlJc w:val="left"/>
      <w:pPr>
        <w:ind w:left="720" w:hanging="360"/>
      </w:pPr>
      <w:rPr>
        <w:rFonts w:hint="default"/>
      </w:rPr>
    </w:lvl>
    <w:lvl w:ilvl="1" w:tplc="448C00DA">
      <w:start w:val="2"/>
      <w:numFmt w:val="bullet"/>
      <w:lvlText w:val="-"/>
      <w:lvlJc w:val="left"/>
      <w:pPr>
        <w:ind w:left="1440" w:hanging="360"/>
      </w:pPr>
      <w:rPr>
        <w:rFonts w:ascii="Candara" w:eastAsiaTheme="minorEastAsia" w:hAnsi="Candar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DB6301"/>
    <w:multiLevelType w:val="multilevel"/>
    <w:tmpl w:val="F51CD16E"/>
    <w:lvl w:ilvl="0">
      <w:numFmt w:val="bullet"/>
      <w:lvlText w:val="-"/>
      <w:lvlJc w:val="left"/>
      <w:pPr>
        <w:ind w:left="720" w:hanging="360"/>
      </w:pPr>
      <w:rPr>
        <w:rFonts w:ascii="Calibri" w:eastAsiaTheme="minorEastAsia" w:hAnsi="Calibri" w:cs="Cambri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9">
    <w:nsid w:val="4125797E"/>
    <w:multiLevelType w:val="hybridMultilevel"/>
    <w:tmpl w:val="62A6DE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40B2D4C"/>
    <w:multiLevelType w:val="hybridMultilevel"/>
    <w:tmpl w:val="069E209C"/>
    <w:lvl w:ilvl="0" w:tplc="E132FC70">
      <w:start w:val="5"/>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AC37F1"/>
    <w:multiLevelType w:val="hybridMultilevel"/>
    <w:tmpl w:val="5226D040"/>
    <w:lvl w:ilvl="0" w:tplc="040C0001">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A231BB"/>
    <w:multiLevelType w:val="hybridMultilevel"/>
    <w:tmpl w:val="7BB0B600"/>
    <w:lvl w:ilvl="0" w:tplc="9448113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0A3F04"/>
    <w:multiLevelType w:val="hybridMultilevel"/>
    <w:tmpl w:val="650030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7407947"/>
    <w:multiLevelType w:val="hybridMultilevel"/>
    <w:tmpl w:val="5226D040"/>
    <w:lvl w:ilvl="0" w:tplc="040C0001">
      <w:start w:val="1"/>
      <w:numFmt w:val="lowerRoman"/>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271371"/>
    <w:multiLevelType w:val="hybridMultilevel"/>
    <w:tmpl w:val="0A4EAF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DF0E21"/>
    <w:multiLevelType w:val="hybridMultilevel"/>
    <w:tmpl w:val="F51CD16E"/>
    <w:lvl w:ilvl="0" w:tplc="C49C3E0E">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7F733F"/>
    <w:multiLevelType w:val="hybridMultilevel"/>
    <w:tmpl w:val="2D1E35FE"/>
    <w:lvl w:ilvl="0" w:tplc="243A2C4C">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EB7A96"/>
    <w:multiLevelType w:val="hybridMultilevel"/>
    <w:tmpl w:val="069E209C"/>
    <w:lvl w:ilvl="0" w:tplc="E132FC7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01400A"/>
    <w:multiLevelType w:val="hybridMultilevel"/>
    <w:tmpl w:val="3168B44E"/>
    <w:lvl w:ilvl="0" w:tplc="DB32B8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513316"/>
    <w:multiLevelType w:val="hybridMultilevel"/>
    <w:tmpl w:val="1520E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C36A82"/>
    <w:multiLevelType w:val="hybridMultilevel"/>
    <w:tmpl w:val="8C123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7F084D"/>
    <w:multiLevelType w:val="hybridMultilevel"/>
    <w:tmpl w:val="5226D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167F40"/>
    <w:multiLevelType w:val="hybridMultilevel"/>
    <w:tmpl w:val="38F8F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31"/>
  </w:num>
  <w:num w:numId="5">
    <w:abstractNumId w:val="28"/>
  </w:num>
  <w:num w:numId="6">
    <w:abstractNumId w:val="6"/>
  </w:num>
  <w:num w:numId="7">
    <w:abstractNumId w:val="8"/>
  </w:num>
  <w:num w:numId="8">
    <w:abstractNumId w:val="20"/>
  </w:num>
  <w:num w:numId="9">
    <w:abstractNumId w:val="32"/>
  </w:num>
  <w:num w:numId="10">
    <w:abstractNumId w:val="24"/>
  </w:num>
  <w:num w:numId="11">
    <w:abstractNumId w:val="21"/>
  </w:num>
  <w:num w:numId="12">
    <w:abstractNumId w:val="5"/>
  </w:num>
  <w:num w:numId="13">
    <w:abstractNumId w:val="0"/>
  </w:num>
  <w:num w:numId="14">
    <w:abstractNumId w:val="14"/>
  </w:num>
  <w:num w:numId="15">
    <w:abstractNumId w:val="9"/>
  </w:num>
  <w:num w:numId="16">
    <w:abstractNumId w:val="22"/>
  </w:num>
  <w:num w:numId="17">
    <w:abstractNumId w:val="7"/>
  </w:num>
  <w:num w:numId="18">
    <w:abstractNumId w:val="33"/>
  </w:num>
  <w:num w:numId="19">
    <w:abstractNumId w:val="25"/>
  </w:num>
  <w:num w:numId="20">
    <w:abstractNumId w:val="29"/>
  </w:num>
  <w:num w:numId="21">
    <w:abstractNumId w:val="13"/>
  </w:num>
  <w:num w:numId="22">
    <w:abstractNumId w:val="1"/>
  </w:num>
  <w:num w:numId="23">
    <w:abstractNumId w:val="30"/>
  </w:num>
  <w:num w:numId="24">
    <w:abstractNumId w:val="15"/>
  </w:num>
  <w:num w:numId="25">
    <w:abstractNumId w:val="16"/>
  </w:num>
  <w:num w:numId="26">
    <w:abstractNumId w:val="3"/>
  </w:num>
  <w:num w:numId="27">
    <w:abstractNumId w:val="17"/>
  </w:num>
  <w:num w:numId="28">
    <w:abstractNumId w:val="19"/>
  </w:num>
  <w:num w:numId="29">
    <w:abstractNumId w:val="12"/>
  </w:num>
  <w:num w:numId="30">
    <w:abstractNumId w:val="6"/>
  </w:num>
  <w:num w:numId="31">
    <w:abstractNumId w:val="6"/>
  </w:num>
  <w:num w:numId="32">
    <w:abstractNumId w:val="11"/>
  </w:num>
  <w:num w:numId="33">
    <w:abstractNumId w:val="27"/>
  </w:num>
  <w:num w:numId="34">
    <w:abstractNumId w:val="10"/>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AF"/>
    <w:rsid w:val="000001C7"/>
    <w:rsid w:val="00006803"/>
    <w:rsid w:val="00023FEE"/>
    <w:rsid w:val="000245EE"/>
    <w:rsid w:val="00025F8E"/>
    <w:rsid w:val="00032E0B"/>
    <w:rsid w:val="000368AE"/>
    <w:rsid w:val="00044A36"/>
    <w:rsid w:val="00071D35"/>
    <w:rsid w:val="00092CAA"/>
    <w:rsid w:val="00092DCA"/>
    <w:rsid w:val="000A3380"/>
    <w:rsid w:val="000A5DD0"/>
    <w:rsid w:val="000A62D5"/>
    <w:rsid w:val="000A75FE"/>
    <w:rsid w:val="000B2EA9"/>
    <w:rsid w:val="000B4FC5"/>
    <w:rsid w:val="000B6868"/>
    <w:rsid w:val="000C0180"/>
    <w:rsid w:val="000C3ADE"/>
    <w:rsid w:val="000C4302"/>
    <w:rsid w:val="000C6849"/>
    <w:rsid w:val="000D06A3"/>
    <w:rsid w:val="000D2646"/>
    <w:rsid w:val="000F1695"/>
    <w:rsid w:val="001116FF"/>
    <w:rsid w:val="00112B60"/>
    <w:rsid w:val="00132B40"/>
    <w:rsid w:val="0013460B"/>
    <w:rsid w:val="00150CFE"/>
    <w:rsid w:val="00161653"/>
    <w:rsid w:val="00164118"/>
    <w:rsid w:val="00175D76"/>
    <w:rsid w:val="00183C6F"/>
    <w:rsid w:val="001846CF"/>
    <w:rsid w:val="00185504"/>
    <w:rsid w:val="00193515"/>
    <w:rsid w:val="001A0647"/>
    <w:rsid w:val="001A68A9"/>
    <w:rsid w:val="001B2B4A"/>
    <w:rsid w:val="001B5DC2"/>
    <w:rsid w:val="001B6A12"/>
    <w:rsid w:val="001C1AA7"/>
    <w:rsid w:val="001C660F"/>
    <w:rsid w:val="001D5DCA"/>
    <w:rsid w:val="001D69A1"/>
    <w:rsid w:val="001D6A4B"/>
    <w:rsid w:val="001F4278"/>
    <w:rsid w:val="00202F5C"/>
    <w:rsid w:val="00204333"/>
    <w:rsid w:val="002228FF"/>
    <w:rsid w:val="00234555"/>
    <w:rsid w:val="00235535"/>
    <w:rsid w:val="00235E6B"/>
    <w:rsid w:val="002527F1"/>
    <w:rsid w:val="00275B8C"/>
    <w:rsid w:val="00282318"/>
    <w:rsid w:val="00283064"/>
    <w:rsid w:val="00292904"/>
    <w:rsid w:val="00296FDD"/>
    <w:rsid w:val="0029783E"/>
    <w:rsid w:val="002979BF"/>
    <w:rsid w:val="002A2B9C"/>
    <w:rsid w:val="002A6DA9"/>
    <w:rsid w:val="002B2243"/>
    <w:rsid w:val="002C6AD9"/>
    <w:rsid w:val="002E08A4"/>
    <w:rsid w:val="002E436C"/>
    <w:rsid w:val="002E6E37"/>
    <w:rsid w:val="002F1D94"/>
    <w:rsid w:val="002F7706"/>
    <w:rsid w:val="00305D06"/>
    <w:rsid w:val="00307ADC"/>
    <w:rsid w:val="00312456"/>
    <w:rsid w:val="0032183A"/>
    <w:rsid w:val="00323EE7"/>
    <w:rsid w:val="00325A39"/>
    <w:rsid w:val="00337C29"/>
    <w:rsid w:val="00337DBF"/>
    <w:rsid w:val="00342B1A"/>
    <w:rsid w:val="0035421B"/>
    <w:rsid w:val="00356A0A"/>
    <w:rsid w:val="00371E12"/>
    <w:rsid w:val="00372090"/>
    <w:rsid w:val="00374A06"/>
    <w:rsid w:val="00375D9D"/>
    <w:rsid w:val="00381878"/>
    <w:rsid w:val="003839C9"/>
    <w:rsid w:val="00385EC8"/>
    <w:rsid w:val="00394499"/>
    <w:rsid w:val="003B040D"/>
    <w:rsid w:val="003B2A6F"/>
    <w:rsid w:val="003C2F09"/>
    <w:rsid w:val="003C3EC9"/>
    <w:rsid w:val="003C51DD"/>
    <w:rsid w:val="003E11C6"/>
    <w:rsid w:val="003E3249"/>
    <w:rsid w:val="003E3869"/>
    <w:rsid w:val="003E4ECA"/>
    <w:rsid w:val="003F4015"/>
    <w:rsid w:val="0040623A"/>
    <w:rsid w:val="00406BF2"/>
    <w:rsid w:val="004257D3"/>
    <w:rsid w:val="004305F7"/>
    <w:rsid w:val="00437D90"/>
    <w:rsid w:val="00444ED8"/>
    <w:rsid w:val="00445DE1"/>
    <w:rsid w:val="00454DE6"/>
    <w:rsid w:val="00476697"/>
    <w:rsid w:val="00491C6E"/>
    <w:rsid w:val="004A573B"/>
    <w:rsid w:val="004A71BE"/>
    <w:rsid w:val="004A7B5D"/>
    <w:rsid w:val="004B2858"/>
    <w:rsid w:val="004B7397"/>
    <w:rsid w:val="004D1A31"/>
    <w:rsid w:val="004D29C7"/>
    <w:rsid w:val="004D3AD8"/>
    <w:rsid w:val="004E0A5E"/>
    <w:rsid w:val="004E2BF8"/>
    <w:rsid w:val="004F0DC2"/>
    <w:rsid w:val="004F3EDE"/>
    <w:rsid w:val="004F5C96"/>
    <w:rsid w:val="00504189"/>
    <w:rsid w:val="00504DB8"/>
    <w:rsid w:val="00524DDB"/>
    <w:rsid w:val="00536947"/>
    <w:rsid w:val="005445B4"/>
    <w:rsid w:val="00545473"/>
    <w:rsid w:val="0054737F"/>
    <w:rsid w:val="00553AA3"/>
    <w:rsid w:val="005570CD"/>
    <w:rsid w:val="005613DD"/>
    <w:rsid w:val="005631F2"/>
    <w:rsid w:val="00565DC4"/>
    <w:rsid w:val="00570A10"/>
    <w:rsid w:val="005A32B4"/>
    <w:rsid w:val="005A44B0"/>
    <w:rsid w:val="005C1D5A"/>
    <w:rsid w:val="005D2A6B"/>
    <w:rsid w:val="00602BFB"/>
    <w:rsid w:val="0061203E"/>
    <w:rsid w:val="00623CE8"/>
    <w:rsid w:val="00626022"/>
    <w:rsid w:val="00643933"/>
    <w:rsid w:val="0064408C"/>
    <w:rsid w:val="0065075E"/>
    <w:rsid w:val="00652EBD"/>
    <w:rsid w:val="0065304D"/>
    <w:rsid w:val="00684DB3"/>
    <w:rsid w:val="00690B87"/>
    <w:rsid w:val="00694CC6"/>
    <w:rsid w:val="0069518C"/>
    <w:rsid w:val="006B430D"/>
    <w:rsid w:val="006C5990"/>
    <w:rsid w:val="006E129F"/>
    <w:rsid w:val="006E35C8"/>
    <w:rsid w:val="006F3BD7"/>
    <w:rsid w:val="006F579A"/>
    <w:rsid w:val="00700F68"/>
    <w:rsid w:val="00701BCC"/>
    <w:rsid w:val="0070482F"/>
    <w:rsid w:val="00706EB0"/>
    <w:rsid w:val="0070781F"/>
    <w:rsid w:val="0071050A"/>
    <w:rsid w:val="00715131"/>
    <w:rsid w:val="007159C2"/>
    <w:rsid w:val="00720CC6"/>
    <w:rsid w:val="00726BE2"/>
    <w:rsid w:val="007374FE"/>
    <w:rsid w:val="00742056"/>
    <w:rsid w:val="00761CFF"/>
    <w:rsid w:val="00764787"/>
    <w:rsid w:val="00777FEF"/>
    <w:rsid w:val="007819BD"/>
    <w:rsid w:val="00785079"/>
    <w:rsid w:val="00787098"/>
    <w:rsid w:val="007A2377"/>
    <w:rsid w:val="007A391A"/>
    <w:rsid w:val="007B684C"/>
    <w:rsid w:val="007C014A"/>
    <w:rsid w:val="007C1DB9"/>
    <w:rsid w:val="007C67B6"/>
    <w:rsid w:val="007C6DCF"/>
    <w:rsid w:val="007D4459"/>
    <w:rsid w:val="007D5824"/>
    <w:rsid w:val="007E3D95"/>
    <w:rsid w:val="007F63AF"/>
    <w:rsid w:val="008058BB"/>
    <w:rsid w:val="00820B5B"/>
    <w:rsid w:val="00822C18"/>
    <w:rsid w:val="00827C00"/>
    <w:rsid w:val="00830FDB"/>
    <w:rsid w:val="0084151E"/>
    <w:rsid w:val="008418D2"/>
    <w:rsid w:val="00843227"/>
    <w:rsid w:val="00847686"/>
    <w:rsid w:val="00856AAF"/>
    <w:rsid w:val="0086246D"/>
    <w:rsid w:val="00862A9C"/>
    <w:rsid w:val="008664DD"/>
    <w:rsid w:val="008668F6"/>
    <w:rsid w:val="00873C8A"/>
    <w:rsid w:val="00893795"/>
    <w:rsid w:val="00893D18"/>
    <w:rsid w:val="00895096"/>
    <w:rsid w:val="00896BF7"/>
    <w:rsid w:val="008A494F"/>
    <w:rsid w:val="008A7F9F"/>
    <w:rsid w:val="008B2C5D"/>
    <w:rsid w:val="008B32B2"/>
    <w:rsid w:val="008B735C"/>
    <w:rsid w:val="008B78A1"/>
    <w:rsid w:val="008C5A58"/>
    <w:rsid w:val="008D1FC3"/>
    <w:rsid w:val="008E32A9"/>
    <w:rsid w:val="008E3882"/>
    <w:rsid w:val="008E3C7B"/>
    <w:rsid w:val="008E4E3E"/>
    <w:rsid w:val="008F63A0"/>
    <w:rsid w:val="009030F3"/>
    <w:rsid w:val="00906CD4"/>
    <w:rsid w:val="00914974"/>
    <w:rsid w:val="0091765C"/>
    <w:rsid w:val="00927F73"/>
    <w:rsid w:val="009312EB"/>
    <w:rsid w:val="00936035"/>
    <w:rsid w:val="00943153"/>
    <w:rsid w:val="00951594"/>
    <w:rsid w:val="0095774B"/>
    <w:rsid w:val="00970A99"/>
    <w:rsid w:val="00975B02"/>
    <w:rsid w:val="00976C4D"/>
    <w:rsid w:val="00977C6C"/>
    <w:rsid w:val="00981627"/>
    <w:rsid w:val="009841E0"/>
    <w:rsid w:val="009927EF"/>
    <w:rsid w:val="009A235F"/>
    <w:rsid w:val="009A50B5"/>
    <w:rsid w:val="009A5200"/>
    <w:rsid w:val="009A78A1"/>
    <w:rsid w:val="009B4D0B"/>
    <w:rsid w:val="009B5328"/>
    <w:rsid w:val="009C2C73"/>
    <w:rsid w:val="009D020F"/>
    <w:rsid w:val="009D21CD"/>
    <w:rsid w:val="009E34FE"/>
    <w:rsid w:val="009F337A"/>
    <w:rsid w:val="009F379E"/>
    <w:rsid w:val="009F7CAC"/>
    <w:rsid w:val="00A00D7A"/>
    <w:rsid w:val="00A06099"/>
    <w:rsid w:val="00A120EC"/>
    <w:rsid w:val="00A17405"/>
    <w:rsid w:val="00A24364"/>
    <w:rsid w:val="00A35574"/>
    <w:rsid w:val="00A36209"/>
    <w:rsid w:val="00A41676"/>
    <w:rsid w:val="00A56B6D"/>
    <w:rsid w:val="00A61664"/>
    <w:rsid w:val="00A63603"/>
    <w:rsid w:val="00A63CFE"/>
    <w:rsid w:val="00A66E41"/>
    <w:rsid w:val="00A81322"/>
    <w:rsid w:val="00A82879"/>
    <w:rsid w:val="00A91CE2"/>
    <w:rsid w:val="00A935A0"/>
    <w:rsid w:val="00AA37C1"/>
    <w:rsid w:val="00AA476F"/>
    <w:rsid w:val="00AB0A34"/>
    <w:rsid w:val="00AD6A0D"/>
    <w:rsid w:val="00AE1ABA"/>
    <w:rsid w:val="00AE2199"/>
    <w:rsid w:val="00AE2E06"/>
    <w:rsid w:val="00AE65E5"/>
    <w:rsid w:val="00AF08E6"/>
    <w:rsid w:val="00B15829"/>
    <w:rsid w:val="00B26C78"/>
    <w:rsid w:val="00B30C63"/>
    <w:rsid w:val="00B33B28"/>
    <w:rsid w:val="00B358D9"/>
    <w:rsid w:val="00B445B0"/>
    <w:rsid w:val="00B44E66"/>
    <w:rsid w:val="00B63113"/>
    <w:rsid w:val="00B63801"/>
    <w:rsid w:val="00B74E90"/>
    <w:rsid w:val="00B80BDA"/>
    <w:rsid w:val="00B83584"/>
    <w:rsid w:val="00B84208"/>
    <w:rsid w:val="00BA30CC"/>
    <w:rsid w:val="00BB1771"/>
    <w:rsid w:val="00BC45F2"/>
    <w:rsid w:val="00BF281B"/>
    <w:rsid w:val="00BF6904"/>
    <w:rsid w:val="00BF770C"/>
    <w:rsid w:val="00C2178C"/>
    <w:rsid w:val="00C2387C"/>
    <w:rsid w:val="00C35C75"/>
    <w:rsid w:val="00C40C3A"/>
    <w:rsid w:val="00C439DE"/>
    <w:rsid w:val="00C45534"/>
    <w:rsid w:val="00C522F2"/>
    <w:rsid w:val="00C62DCA"/>
    <w:rsid w:val="00C6577A"/>
    <w:rsid w:val="00C65EA6"/>
    <w:rsid w:val="00C66B3D"/>
    <w:rsid w:val="00C677EF"/>
    <w:rsid w:val="00C73D0D"/>
    <w:rsid w:val="00C82C92"/>
    <w:rsid w:val="00C95495"/>
    <w:rsid w:val="00C97424"/>
    <w:rsid w:val="00CA1CCC"/>
    <w:rsid w:val="00CB4E0A"/>
    <w:rsid w:val="00CB5175"/>
    <w:rsid w:val="00CB79EC"/>
    <w:rsid w:val="00CC66E3"/>
    <w:rsid w:val="00CC76F3"/>
    <w:rsid w:val="00CD0A91"/>
    <w:rsid w:val="00CE5E59"/>
    <w:rsid w:val="00CF09B2"/>
    <w:rsid w:val="00CF727F"/>
    <w:rsid w:val="00D01DC9"/>
    <w:rsid w:val="00D0462A"/>
    <w:rsid w:val="00D12641"/>
    <w:rsid w:val="00D14AA9"/>
    <w:rsid w:val="00D172A4"/>
    <w:rsid w:val="00D4767C"/>
    <w:rsid w:val="00D53DB3"/>
    <w:rsid w:val="00D61C6E"/>
    <w:rsid w:val="00D70683"/>
    <w:rsid w:val="00D814C8"/>
    <w:rsid w:val="00D85EB1"/>
    <w:rsid w:val="00D869C9"/>
    <w:rsid w:val="00D93525"/>
    <w:rsid w:val="00D939AF"/>
    <w:rsid w:val="00D963C2"/>
    <w:rsid w:val="00DA11EB"/>
    <w:rsid w:val="00DC12A0"/>
    <w:rsid w:val="00DC5084"/>
    <w:rsid w:val="00DD44CF"/>
    <w:rsid w:val="00DD568C"/>
    <w:rsid w:val="00DD7060"/>
    <w:rsid w:val="00DE20C3"/>
    <w:rsid w:val="00E0103C"/>
    <w:rsid w:val="00E077C8"/>
    <w:rsid w:val="00E2108C"/>
    <w:rsid w:val="00E21913"/>
    <w:rsid w:val="00E22D20"/>
    <w:rsid w:val="00E274A2"/>
    <w:rsid w:val="00E328A2"/>
    <w:rsid w:val="00E3570F"/>
    <w:rsid w:val="00E36BB8"/>
    <w:rsid w:val="00E378E6"/>
    <w:rsid w:val="00E37E8F"/>
    <w:rsid w:val="00E45B02"/>
    <w:rsid w:val="00E50AE7"/>
    <w:rsid w:val="00E51AB7"/>
    <w:rsid w:val="00E53B3D"/>
    <w:rsid w:val="00E5598A"/>
    <w:rsid w:val="00E625BB"/>
    <w:rsid w:val="00E72426"/>
    <w:rsid w:val="00E72FE1"/>
    <w:rsid w:val="00E81B12"/>
    <w:rsid w:val="00E841E3"/>
    <w:rsid w:val="00E85C69"/>
    <w:rsid w:val="00EA0370"/>
    <w:rsid w:val="00EA7F94"/>
    <w:rsid w:val="00EB1EDF"/>
    <w:rsid w:val="00EC0975"/>
    <w:rsid w:val="00ED20AC"/>
    <w:rsid w:val="00ED4560"/>
    <w:rsid w:val="00ED6916"/>
    <w:rsid w:val="00EE56D5"/>
    <w:rsid w:val="00EE723D"/>
    <w:rsid w:val="00EE7A64"/>
    <w:rsid w:val="00EF0C50"/>
    <w:rsid w:val="00EF65A9"/>
    <w:rsid w:val="00EF77EF"/>
    <w:rsid w:val="00F03ECA"/>
    <w:rsid w:val="00F10AA0"/>
    <w:rsid w:val="00F11678"/>
    <w:rsid w:val="00F17555"/>
    <w:rsid w:val="00F3445C"/>
    <w:rsid w:val="00F34D5F"/>
    <w:rsid w:val="00F35085"/>
    <w:rsid w:val="00F363F3"/>
    <w:rsid w:val="00F4666B"/>
    <w:rsid w:val="00F47706"/>
    <w:rsid w:val="00F61454"/>
    <w:rsid w:val="00F67832"/>
    <w:rsid w:val="00F84C3F"/>
    <w:rsid w:val="00F853DB"/>
    <w:rsid w:val="00F9519B"/>
    <w:rsid w:val="00FA5C25"/>
    <w:rsid w:val="00FC67D4"/>
    <w:rsid w:val="00FD45B6"/>
    <w:rsid w:val="00FD5781"/>
    <w:rsid w:val="00FE2F4F"/>
    <w:rsid w:val="00FE45EE"/>
    <w:rsid w:val="00FF636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8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1"/>
    <w:qFormat/>
    <w:rsid w:val="00FE45EE"/>
    <w:pPr>
      <w:keepNext/>
      <w:numPr>
        <w:numId w:val="6"/>
      </w:numPr>
      <w:spacing w:before="240" w:after="120"/>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FE45EE"/>
    <w:pPr>
      <w:keepNext/>
      <w:numPr>
        <w:ilvl w:val="1"/>
        <w:numId w:val="6"/>
      </w:numPr>
      <w:spacing w:before="240" w:after="120"/>
      <w:outlineLvl w:val="1"/>
    </w:pPr>
    <w:rPr>
      <w:rFonts w:ascii="Verdana" w:eastAsia="Times New Roman" w:hAnsi="Verdana" w:cs="Arial"/>
      <w:b/>
      <w:bCs/>
      <w:smallCaps/>
      <w:color w:val="003366"/>
      <w:sz w:val="22"/>
      <w:szCs w:val="22"/>
      <w:lang w:eastAsia="fr-FR"/>
    </w:rPr>
  </w:style>
  <w:style w:type="paragraph" w:styleId="Titre3">
    <w:name w:val="heading 3"/>
    <w:basedOn w:val="Normal"/>
    <w:next w:val="Normal"/>
    <w:link w:val="Titre3Car"/>
    <w:autoRedefine/>
    <w:qFormat/>
    <w:rsid w:val="00FE45EE"/>
    <w:pPr>
      <w:keepNext/>
      <w:numPr>
        <w:ilvl w:val="2"/>
        <w:numId w:val="6"/>
      </w:numPr>
      <w:spacing w:before="240" w:after="60"/>
      <w:outlineLvl w:val="2"/>
    </w:pPr>
    <w:rPr>
      <w:rFonts w:ascii="Verdana" w:eastAsia="Times New Roman" w:hAnsi="Verdana" w:cs="Arial"/>
      <w:smallCaps/>
      <w:color w:val="003366"/>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A64"/>
    <w:pPr>
      <w:ind w:left="720"/>
      <w:contextualSpacing/>
    </w:pPr>
  </w:style>
  <w:style w:type="character" w:styleId="Marquedannotation">
    <w:name w:val="annotation reference"/>
    <w:basedOn w:val="Policepardfaut"/>
    <w:uiPriority w:val="99"/>
    <w:semiHidden/>
    <w:unhideWhenUsed/>
    <w:rsid w:val="00E274A2"/>
    <w:rPr>
      <w:sz w:val="18"/>
      <w:szCs w:val="18"/>
    </w:rPr>
  </w:style>
  <w:style w:type="paragraph" w:styleId="Commentaire">
    <w:name w:val="annotation text"/>
    <w:basedOn w:val="Normal"/>
    <w:link w:val="CommentaireCar"/>
    <w:uiPriority w:val="99"/>
    <w:semiHidden/>
    <w:unhideWhenUsed/>
    <w:rsid w:val="00E274A2"/>
  </w:style>
  <w:style w:type="character" w:customStyle="1" w:styleId="CommentaireCar">
    <w:name w:val="Commentaire Car"/>
    <w:basedOn w:val="Policepardfaut"/>
    <w:link w:val="Commentaire"/>
    <w:uiPriority w:val="99"/>
    <w:semiHidden/>
    <w:rsid w:val="00E274A2"/>
  </w:style>
  <w:style w:type="paragraph" w:styleId="Objetducommentaire">
    <w:name w:val="annotation subject"/>
    <w:basedOn w:val="Commentaire"/>
    <w:next w:val="Commentaire"/>
    <w:link w:val="ObjetducommentaireCar"/>
    <w:uiPriority w:val="99"/>
    <w:semiHidden/>
    <w:unhideWhenUsed/>
    <w:rsid w:val="00E274A2"/>
    <w:rPr>
      <w:b/>
      <w:bCs/>
      <w:sz w:val="20"/>
      <w:szCs w:val="20"/>
    </w:rPr>
  </w:style>
  <w:style w:type="character" w:customStyle="1" w:styleId="ObjetducommentaireCar">
    <w:name w:val="Objet du commentaire Car"/>
    <w:basedOn w:val="CommentaireCar"/>
    <w:link w:val="Objetducommentaire"/>
    <w:uiPriority w:val="99"/>
    <w:semiHidden/>
    <w:rsid w:val="00E274A2"/>
    <w:rPr>
      <w:b/>
      <w:bCs/>
      <w:sz w:val="20"/>
      <w:szCs w:val="20"/>
    </w:rPr>
  </w:style>
  <w:style w:type="paragraph" w:styleId="Textedebulles">
    <w:name w:val="Balloon Text"/>
    <w:basedOn w:val="Normal"/>
    <w:link w:val="TextedebullesCar"/>
    <w:uiPriority w:val="99"/>
    <w:semiHidden/>
    <w:unhideWhenUsed/>
    <w:rsid w:val="00E274A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4A2"/>
    <w:rPr>
      <w:rFonts w:ascii="Lucida Grande" w:hAnsi="Lucida Grande" w:cs="Lucida Grande"/>
      <w:sz w:val="18"/>
      <w:szCs w:val="18"/>
    </w:rPr>
  </w:style>
  <w:style w:type="character" w:styleId="Lienhypertexte">
    <w:name w:val="Hyperlink"/>
    <w:basedOn w:val="Policepardfaut"/>
    <w:uiPriority w:val="99"/>
    <w:unhideWhenUsed/>
    <w:rsid w:val="00CB5175"/>
    <w:rPr>
      <w:color w:val="0000FF" w:themeColor="hyperlink"/>
      <w:u w:val="single"/>
    </w:rPr>
  </w:style>
  <w:style w:type="character" w:customStyle="1" w:styleId="Titre1Car">
    <w:name w:val="Titre 1 Car"/>
    <w:basedOn w:val="Policepardfaut"/>
    <w:uiPriority w:val="9"/>
    <w:rsid w:val="00FE45E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rsid w:val="00FE45EE"/>
    <w:rPr>
      <w:rFonts w:ascii="Verdana" w:eastAsia="Times New Roman" w:hAnsi="Verdana" w:cs="Arial"/>
      <w:b/>
      <w:bCs/>
      <w:smallCaps/>
      <w:color w:val="003366"/>
      <w:sz w:val="22"/>
      <w:szCs w:val="22"/>
      <w:lang w:eastAsia="fr-FR"/>
    </w:rPr>
  </w:style>
  <w:style w:type="character" w:customStyle="1" w:styleId="Titre3Car">
    <w:name w:val="Titre 3 Car"/>
    <w:basedOn w:val="Policepardfaut"/>
    <w:link w:val="Titre3"/>
    <w:rsid w:val="00FE45EE"/>
    <w:rPr>
      <w:rFonts w:ascii="Verdana" w:eastAsia="Times New Roman" w:hAnsi="Verdana" w:cs="Arial"/>
      <w:smallCaps/>
      <w:color w:val="003366"/>
      <w:sz w:val="22"/>
      <w:szCs w:val="22"/>
      <w:lang w:eastAsia="fr-FR"/>
    </w:rPr>
  </w:style>
  <w:style w:type="character" w:customStyle="1" w:styleId="Titre1Car1">
    <w:name w:val="Titre 1 Car1"/>
    <w:link w:val="Titre1"/>
    <w:rsid w:val="00FE45EE"/>
    <w:rPr>
      <w:rFonts w:ascii="Verdana" w:eastAsia="Times New Roman" w:hAnsi="Verdana" w:cs="Arial"/>
      <w:b/>
      <w:bCs/>
      <w:smallCaps/>
      <w:color w:val="800080"/>
      <w:kern w:val="32"/>
      <w:sz w:val="28"/>
      <w:szCs w:val="28"/>
      <w:lang w:eastAsia="fr-FR"/>
    </w:rPr>
  </w:style>
  <w:style w:type="character" w:customStyle="1" w:styleId="InstructionsCar">
    <w:name w:val="Instructions Car"/>
    <w:link w:val="Instructions"/>
    <w:rsid w:val="00FE45EE"/>
    <w:rPr>
      <w:rFonts w:ascii="Verdana" w:hAnsi="Verdana"/>
      <w:i/>
      <w:color w:val="FF0000"/>
      <w:spacing w:val="-4"/>
      <w:sz w:val="18"/>
      <w:szCs w:val="18"/>
      <w:lang w:eastAsia="fr-FR"/>
    </w:rPr>
  </w:style>
  <w:style w:type="paragraph" w:styleId="TM1">
    <w:name w:val="toc 1"/>
    <w:basedOn w:val="Normal"/>
    <w:next w:val="Normal"/>
    <w:autoRedefine/>
    <w:uiPriority w:val="39"/>
    <w:rsid w:val="00690B87"/>
    <w:pPr>
      <w:tabs>
        <w:tab w:val="left" w:pos="480"/>
        <w:tab w:val="right" w:leader="dot" w:pos="9062"/>
      </w:tabs>
      <w:spacing w:after="0"/>
      <w:ind w:left="482" w:right="567" w:hanging="482"/>
      <w:jc w:val="center"/>
    </w:pPr>
    <w:rPr>
      <w:rFonts w:ascii="Candara" w:hAnsi="Candara" w:cs="Arial"/>
      <w:b/>
      <w:bCs/>
      <w:smallCaps/>
      <w:color w:val="003366"/>
      <w:szCs w:val="22"/>
    </w:rPr>
  </w:style>
  <w:style w:type="paragraph" w:styleId="TM2">
    <w:name w:val="toc 2"/>
    <w:basedOn w:val="Normal"/>
    <w:next w:val="Normal"/>
    <w:autoRedefine/>
    <w:uiPriority w:val="39"/>
    <w:rsid w:val="00FE45EE"/>
    <w:pPr>
      <w:tabs>
        <w:tab w:val="left" w:pos="960"/>
        <w:tab w:val="right" w:leader="dot" w:pos="9062"/>
      </w:tabs>
      <w:spacing w:after="0"/>
      <w:ind w:left="958" w:right="567" w:hanging="737"/>
    </w:pPr>
    <w:rPr>
      <w:rFonts w:ascii="Verdana" w:eastAsia="Times New Roman" w:hAnsi="Verdana" w:cs="Arial"/>
      <w:noProof/>
      <w:color w:val="003366"/>
      <w:sz w:val="20"/>
      <w:szCs w:val="22"/>
      <w:lang w:eastAsia="fr-FR"/>
    </w:rPr>
  </w:style>
  <w:style w:type="paragraph" w:customStyle="1" w:styleId="Instructions">
    <w:name w:val="Instructions"/>
    <w:basedOn w:val="Normal"/>
    <w:next w:val="Normal"/>
    <w:link w:val="InstructionsCar"/>
    <w:rsid w:val="00FE45EE"/>
    <w:pPr>
      <w:spacing w:before="120" w:after="0"/>
      <w:jc w:val="both"/>
    </w:pPr>
    <w:rPr>
      <w:rFonts w:ascii="Verdana" w:hAnsi="Verdana"/>
      <w:i/>
      <w:color w:val="FF0000"/>
      <w:spacing w:val="-4"/>
      <w:sz w:val="18"/>
      <w:szCs w:val="18"/>
      <w:lang w:eastAsia="fr-FR"/>
    </w:rPr>
  </w:style>
  <w:style w:type="paragraph" w:styleId="Listenumros4">
    <w:name w:val="List Number 4"/>
    <w:basedOn w:val="Normal"/>
    <w:rsid w:val="006F3BD7"/>
    <w:pPr>
      <w:numPr>
        <w:numId w:val="13"/>
      </w:numPr>
      <w:spacing w:after="0"/>
      <w:jc w:val="both"/>
    </w:pPr>
    <w:rPr>
      <w:rFonts w:ascii="Palatino Linotype" w:eastAsia="Times New Roman" w:hAnsi="Palatino Linotype" w:cs="Times New Roman"/>
      <w:sz w:val="22"/>
      <w:lang w:eastAsia="fr-FR"/>
    </w:rPr>
  </w:style>
  <w:style w:type="character" w:customStyle="1" w:styleId="apple-converted-space">
    <w:name w:val="apple-converted-space"/>
    <w:basedOn w:val="Policepardfaut"/>
    <w:rsid w:val="007C014A"/>
  </w:style>
  <w:style w:type="paragraph" w:styleId="Rvision">
    <w:name w:val="Revision"/>
    <w:hidden/>
    <w:uiPriority w:val="99"/>
    <w:semiHidden/>
    <w:rsid w:val="00A00D7A"/>
    <w:pPr>
      <w:spacing w:after="0"/>
    </w:pPr>
  </w:style>
  <w:style w:type="paragraph" w:styleId="Notedebasdepage">
    <w:name w:val="footnote text"/>
    <w:basedOn w:val="Normal"/>
    <w:link w:val="NotedebasdepageCar"/>
    <w:uiPriority w:val="99"/>
    <w:unhideWhenUsed/>
    <w:rsid w:val="00185504"/>
    <w:pPr>
      <w:spacing w:after="0"/>
    </w:pPr>
  </w:style>
  <w:style w:type="character" w:customStyle="1" w:styleId="NotedebasdepageCar">
    <w:name w:val="Note de bas de page Car"/>
    <w:basedOn w:val="Policepardfaut"/>
    <w:link w:val="Notedebasdepage"/>
    <w:uiPriority w:val="99"/>
    <w:rsid w:val="00185504"/>
  </w:style>
  <w:style w:type="character" w:styleId="Marquenotebasdepage">
    <w:name w:val="footnote reference"/>
    <w:basedOn w:val="Policepardfaut"/>
    <w:uiPriority w:val="99"/>
    <w:unhideWhenUsed/>
    <w:rsid w:val="00185504"/>
    <w:rPr>
      <w:vertAlign w:val="superscript"/>
    </w:rPr>
  </w:style>
  <w:style w:type="character" w:styleId="Lienhypertextesuivi">
    <w:name w:val="FollowedHyperlink"/>
    <w:basedOn w:val="Policepardfaut"/>
    <w:uiPriority w:val="99"/>
    <w:semiHidden/>
    <w:unhideWhenUsed/>
    <w:rsid w:val="00F17555"/>
    <w:rPr>
      <w:color w:val="800080" w:themeColor="followedHyperlink"/>
      <w:u w:val="single"/>
    </w:rPr>
  </w:style>
  <w:style w:type="character" w:customStyle="1" w:styleId="abstract">
    <w:name w:val="abstract"/>
    <w:basedOn w:val="Policepardfaut"/>
    <w:rsid w:val="007C67B6"/>
  </w:style>
  <w:style w:type="table" w:styleId="Grille">
    <w:name w:val="Table Grid"/>
    <w:basedOn w:val="TableauNormal"/>
    <w:uiPriority w:val="59"/>
    <w:rsid w:val="00DA11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37C1"/>
    <w:pPr>
      <w:tabs>
        <w:tab w:val="center" w:pos="4703"/>
        <w:tab w:val="right" w:pos="9406"/>
      </w:tabs>
      <w:spacing w:after="0"/>
    </w:pPr>
  </w:style>
  <w:style w:type="character" w:customStyle="1" w:styleId="En-tteCar">
    <w:name w:val="En-tête Car"/>
    <w:basedOn w:val="Policepardfaut"/>
    <w:link w:val="En-tte"/>
    <w:uiPriority w:val="99"/>
    <w:rsid w:val="00AA37C1"/>
  </w:style>
  <w:style w:type="paragraph" w:styleId="Pieddepage">
    <w:name w:val="footer"/>
    <w:basedOn w:val="Normal"/>
    <w:link w:val="PieddepageCar"/>
    <w:uiPriority w:val="99"/>
    <w:unhideWhenUsed/>
    <w:rsid w:val="00AA37C1"/>
    <w:pPr>
      <w:tabs>
        <w:tab w:val="center" w:pos="4703"/>
        <w:tab w:val="right" w:pos="9406"/>
      </w:tabs>
      <w:spacing w:after="0"/>
    </w:pPr>
  </w:style>
  <w:style w:type="character" w:customStyle="1" w:styleId="PieddepageCar">
    <w:name w:val="Pied de page Car"/>
    <w:basedOn w:val="Policepardfaut"/>
    <w:link w:val="Pieddepage"/>
    <w:uiPriority w:val="99"/>
    <w:rsid w:val="00AA37C1"/>
  </w:style>
  <w:style w:type="paragraph" w:styleId="Notedefin">
    <w:name w:val="endnote text"/>
    <w:basedOn w:val="Normal"/>
    <w:link w:val="NotedefinCar"/>
    <w:rsid w:val="00B30C63"/>
    <w:rPr>
      <w:rFonts w:ascii="Cambria" w:eastAsia="Cambria" w:hAnsi="Cambria" w:cs="Times New Roman"/>
      <w:lang w:val="en-US" w:eastAsia="en-US"/>
    </w:rPr>
  </w:style>
  <w:style w:type="character" w:customStyle="1" w:styleId="NotedefinCar">
    <w:name w:val="Note de fin Car"/>
    <w:basedOn w:val="Policepardfaut"/>
    <w:link w:val="Notedefin"/>
    <w:rsid w:val="00B30C63"/>
    <w:rPr>
      <w:rFonts w:ascii="Cambria" w:eastAsia="Cambria" w:hAnsi="Cambria" w:cs="Times New Roman"/>
      <w:lang w:val="en-US" w:eastAsia="en-US"/>
    </w:rPr>
  </w:style>
  <w:style w:type="character" w:styleId="Marquedenotedefin">
    <w:name w:val="endnote reference"/>
    <w:rsid w:val="00B30C63"/>
    <w:rPr>
      <w:vertAlign w:val="superscript"/>
    </w:rPr>
  </w:style>
  <w:style w:type="paragraph" w:styleId="HTMLprformat">
    <w:name w:val="HTML Preformatted"/>
    <w:basedOn w:val="Normal"/>
    <w:link w:val="HTMLprformatCar"/>
    <w:uiPriority w:val="99"/>
    <w:unhideWhenUsed/>
    <w:rsid w:val="0037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US" w:eastAsia="fr-FR"/>
    </w:rPr>
  </w:style>
  <w:style w:type="character" w:customStyle="1" w:styleId="HTMLprformatCar">
    <w:name w:val="HTML préformaté Car"/>
    <w:basedOn w:val="Policepardfaut"/>
    <w:link w:val="HTMLprformat"/>
    <w:uiPriority w:val="99"/>
    <w:rsid w:val="00375D9D"/>
    <w:rPr>
      <w:rFonts w:ascii="Courier" w:hAnsi="Courier" w:cs="Courier"/>
      <w:sz w:val="20"/>
      <w:szCs w:val="20"/>
      <w:lang w:val="en-US" w:eastAsia="fr-FR"/>
    </w:rPr>
  </w:style>
  <w:style w:type="character" w:styleId="Numrodepage">
    <w:name w:val="page number"/>
    <w:basedOn w:val="Policepardfaut"/>
    <w:uiPriority w:val="99"/>
    <w:semiHidden/>
    <w:unhideWhenUsed/>
    <w:rsid w:val="002E6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1"/>
    <w:qFormat/>
    <w:rsid w:val="00FE45EE"/>
    <w:pPr>
      <w:keepNext/>
      <w:numPr>
        <w:numId w:val="6"/>
      </w:numPr>
      <w:spacing w:before="240" w:after="120"/>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FE45EE"/>
    <w:pPr>
      <w:keepNext/>
      <w:numPr>
        <w:ilvl w:val="1"/>
        <w:numId w:val="6"/>
      </w:numPr>
      <w:spacing w:before="240" w:after="120"/>
      <w:outlineLvl w:val="1"/>
    </w:pPr>
    <w:rPr>
      <w:rFonts w:ascii="Verdana" w:eastAsia="Times New Roman" w:hAnsi="Verdana" w:cs="Arial"/>
      <w:b/>
      <w:bCs/>
      <w:smallCaps/>
      <w:color w:val="003366"/>
      <w:sz w:val="22"/>
      <w:szCs w:val="22"/>
      <w:lang w:eastAsia="fr-FR"/>
    </w:rPr>
  </w:style>
  <w:style w:type="paragraph" w:styleId="Titre3">
    <w:name w:val="heading 3"/>
    <w:basedOn w:val="Normal"/>
    <w:next w:val="Normal"/>
    <w:link w:val="Titre3Car"/>
    <w:autoRedefine/>
    <w:qFormat/>
    <w:rsid w:val="00FE45EE"/>
    <w:pPr>
      <w:keepNext/>
      <w:numPr>
        <w:ilvl w:val="2"/>
        <w:numId w:val="6"/>
      </w:numPr>
      <w:spacing w:before="240" w:after="60"/>
      <w:outlineLvl w:val="2"/>
    </w:pPr>
    <w:rPr>
      <w:rFonts w:ascii="Verdana" w:eastAsia="Times New Roman" w:hAnsi="Verdana" w:cs="Arial"/>
      <w:smallCaps/>
      <w:color w:val="003366"/>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A64"/>
    <w:pPr>
      <w:ind w:left="720"/>
      <w:contextualSpacing/>
    </w:pPr>
  </w:style>
  <w:style w:type="character" w:styleId="Marquedannotation">
    <w:name w:val="annotation reference"/>
    <w:basedOn w:val="Policepardfaut"/>
    <w:uiPriority w:val="99"/>
    <w:semiHidden/>
    <w:unhideWhenUsed/>
    <w:rsid w:val="00E274A2"/>
    <w:rPr>
      <w:sz w:val="18"/>
      <w:szCs w:val="18"/>
    </w:rPr>
  </w:style>
  <w:style w:type="paragraph" w:styleId="Commentaire">
    <w:name w:val="annotation text"/>
    <w:basedOn w:val="Normal"/>
    <w:link w:val="CommentaireCar"/>
    <w:uiPriority w:val="99"/>
    <w:semiHidden/>
    <w:unhideWhenUsed/>
    <w:rsid w:val="00E274A2"/>
  </w:style>
  <w:style w:type="character" w:customStyle="1" w:styleId="CommentaireCar">
    <w:name w:val="Commentaire Car"/>
    <w:basedOn w:val="Policepardfaut"/>
    <w:link w:val="Commentaire"/>
    <w:uiPriority w:val="99"/>
    <w:semiHidden/>
    <w:rsid w:val="00E274A2"/>
  </w:style>
  <w:style w:type="paragraph" w:styleId="Objetducommentaire">
    <w:name w:val="annotation subject"/>
    <w:basedOn w:val="Commentaire"/>
    <w:next w:val="Commentaire"/>
    <w:link w:val="ObjetducommentaireCar"/>
    <w:uiPriority w:val="99"/>
    <w:semiHidden/>
    <w:unhideWhenUsed/>
    <w:rsid w:val="00E274A2"/>
    <w:rPr>
      <w:b/>
      <w:bCs/>
      <w:sz w:val="20"/>
      <w:szCs w:val="20"/>
    </w:rPr>
  </w:style>
  <w:style w:type="character" w:customStyle="1" w:styleId="ObjetducommentaireCar">
    <w:name w:val="Objet du commentaire Car"/>
    <w:basedOn w:val="CommentaireCar"/>
    <w:link w:val="Objetducommentaire"/>
    <w:uiPriority w:val="99"/>
    <w:semiHidden/>
    <w:rsid w:val="00E274A2"/>
    <w:rPr>
      <w:b/>
      <w:bCs/>
      <w:sz w:val="20"/>
      <w:szCs w:val="20"/>
    </w:rPr>
  </w:style>
  <w:style w:type="paragraph" w:styleId="Textedebulles">
    <w:name w:val="Balloon Text"/>
    <w:basedOn w:val="Normal"/>
    <w:link w:val="TextedebullesCar"/>
    <w:uiPriority w:val="99"/>
    <w:semiHidden/>
    <w:unhideWhenUsed/>
    <w:rsid w:val="00E274A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4A2"/>
    <w:rPr>
      <w:rFonts w:ascii="Lucida Grande" w:hAnsi="Lucida Grande" w:cs="Lucida Grande"/>
      <w:sz w:val="18"/>
      <w:szCs w:val="18"/>
    </w:rPr>
  </w:style>
  <w:style w:type="character" w:styleId="Lienhypertexte">
    <w:name w:val="Hyperlink"/>
    <w:basedOn w:val="Policepardfaut"/>
    <w:uiPriority w:val="99"/>
    <w:unhideWhenUsed/>
    <w:rsid w:val="00CB5175"/>
    <w:rPr>
      <w:color w:val="0000FF" w:themeColor="hyperlink"/>
      <w:u w:val="single"/>
    </w:rPr>
  </w:style>
  <w:style w:type="character" w:customStyle="1" w:styleId="Titre1Car">
    <w:name w:val="Titre 1 Car"/>
    <w:basedOn w:val="Policepardfaut"/>
    <w:uiPriority w:val="9"/>
    <w:rsid w:val="00FE45E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rsid w:val="00FE45EE"/>
    <w:rPr>
      <w:rFonts w:ascii="Verdana" w:eastAsia="Times New Roman" w:hAnsi="Verdana" w:cs="Arial"/>
      <w:b/>
      <w:bCs/>
      <w:smallCaps/>
      <w:color w:val="003366"/>
      <w:sz w:val="22"/>
      <w:szCs w:val="22"/>
      <w:lang w:eastAsia="fr-FR"/>
    </w:rPr>
  </w:style>
  <w:style w:type="character" w:customStyle="1" w:styleId="Titre3Car">
    <w:name w:val="Titre 3 Car"/>
    <w:basedOn w:val="Policepardfaut"/>
    <w:link w:val="Titre3"/>
    <w:rsid w:val="00FE45EE"/>
    <w:rPr>
      <w:rFonts w:ascii="Verdana" w:eastAsia="Times New Roman" w:hAnsi="Verdana" w:cs="Arial"/>
      <w:smallCaps/>
      <w:color w:val="003366"/>
      <w:sz w:val="22"/>
      <w:szCs w:val="22"/>
      <w:lang w:eastAsia="fr-FR"/>
    </w:rPr>
  </w:style>
  <w:style w:type="character" w:customStyle="1" w:styleId="Titre1Car1">
    <w:name w:val="Titre 1 Car1"/>
    <w:link w:val="Titre1"/>
    <w:rsid w:val="00FE45EE"/>
    <w:rPr>
      <w:rFonts w:ascii="Verdana" w:eastAsia="Times New Roman" w:hAnsi="Verdana" w:cs="Arial"/>
      <w:b/>
      <w:bCs/>
      <w:smallCaps/>
      <w:color w:val="800080"/>
      <w:kern w:val="32"/>
      <w:sz w:val="28"/>
      <w:szCs w:val="28"/>
      <w:lang w:eastAsia="fr-FR"/>
    </w:rPr>
  </w:style>
  <w:style w:type="character" w:customStyle="1" w:styleId="InstructionsCar">
    <w:name w:val="Instructions Car"/>
    <w:link w:val="Instructions"/>
    <w:rsid w:val="00FE45EE"/>
    <w:rPr>
      <w:rFonts w:ascii="Verdana" w:hAnsi="Verdana"/>
      <w:i/>
      <w:color w:val="FF0000"/>
      <w:spacing w:val="-4"/>
      <w:sz w:val="18"/>
      <w:szCs w:val="18"/>
      <w:lang w:eastAsia="fr-FR"/>
    </w:rPr>
  </w:style>
  <w:style w:type="paragraph" w:styleId="TM1">
    <w:name w:val="toc 1"/>
    <w:basedOn w:val="Normal"/>
    <w:next w:val="Normal"/>
    <w:autoRedefine/>
    <w:uiPriority w:val="39"/>
    <w:rsid w:val="00690B87"/>
    <w:pPr>
      <w:tabs>
        <w:tab w:val="left" w:pos="480"/>
        <w:tab w:val="right" w:leader="dot" w:pos="9062"/>
      </w:tabs>
      <w:spacing w:after="0"/>
      <w:ind w:left="482" w:right="567" w:hanging="482"/>
      <w:jc w:val="center"/>
    </w:pPr>
    <w:rPr>
      <w:rFonts w:ascii="Candara" w:hAnsi="Candara" w:cs="Arial"/>
      <w:b/>
      <w:bCs/>
      <w:smallCaps/>
      <w:color w:val="003366"/>
      <w:szCs w:val="22"/>
    </w:rPr>
  </w:style>
  <w:style w:type="paragraph" w:styleId="TM2">
    <w:name w:val="toc 2"/>
    <w:basedOn w:val="Normal"/>
    <w:next w:val="Normal"/>
    <w:autoRedefine/>
    <w:uiPriority w:val="39"/>
    <w:rsid w:val="00FE45EE"/>
    <w:pPr>
      <w:tabs>
        <w:tab w:val="left" w:pos="960"/>
        <w:tab w:val="right" w:leader="dot" w:pos="9062"/>
      </w:tabs>
      <w:spacing w:after="0"/>
      <w:ind w:left="958" w:right="567" w:hanging="737"/>
    </w:pPr>
    <w:rPr>
      <w:rFonts w:ascii="Verdana" w:eastAsia="Times New Roman" w:hAnsi="Verdana" w:cs="Arial"/>
      <w:noProof/>
      <w:color w:val="003366"/>
      <w:sz w:val="20"/>
      <w:szCs w:val="22"/>
      <w:lang w:eastAsia="fr-FR"/>
    </w:rPr>
  </w:style>
  <w:style w:type="paragraph" w:customStyle="1" w:styleId="Instructions">
    <w:name w:val="Instructions"/>
    <w:basedOn w:val="Normal"/>
    <w:next w:val="Normal"/>
    <w:link w:val="InstructionsCar"/>
    <w:rsid w:val="00FE45EE"/>
    <w:pPr>
      <w:spacing w:before="120" w:after="0"/>
      <w:jc w:val="both"/>
    </w:pPr>
    <w:rPr>
      <w:rFonts w:ascii="Verdana" w:hAnsi="Verdana"/>
      <w:i/>
      <w:color w:val="FF0000"/>
      <w:spacing w:val="-4"/>
      <w:sz w:val="18"/>
      <w:szCs w:val="18"/>
      <w:lang w:eastAsia="fr-FR"/>
    </w:rPr>
  </w:style>
  <w:style w:type="paragraph" w:styleId="Listenumros4">
    <w:name w:val="List Number 4"/>
    <w:basedOn w:val="Normal"/>
    <w:rsid w:val="006F3BD7"/>
    <w:pPr>
      <w:numPr>
        <w:numId w:val="13"/>
      </w:numPr>
      <w:spacing w:after="0"/>
      <w:jc w:val="both"/>
    </w:pPr>
    <w:rPr>
      <w:rFonts w:ascii="Palatino Linotype" w:eastAsia="Times New Roman" w:hAnsi="Palatino Linotype" w:cs="Times New Roman"/>
      <w:sz w:val="22"/>
      <w:lang w:eastAsia="fr-FR"/>
    </w:rPr>
  </w:style>
  <w:style w:type="character" w:customStyle="1" w:styleId="apple-converted-space">
    <w:name w:val="apple-converted-space"/>
    <w:basedOn w:val="Policepardfaut"/>
    <w:rsid w:val="007C014A"/>
  </w:style>
  <w:style w:type="paragraph" w:styleId="Rvision">
    <w:name w:val="Revision"/>
    <w:hidden/>
    <w:uiPriority w:val="99"/>
    <w:semiHidden/>
    <w:rsid w:val="00A00D7A"/>
    <w:pPr>
      <w:spacing w:after="0"/>
    </w:pPr>
  </w:style>
  <w:style w:type="paragraph" w:styleId="Notedebasdepage">
    <w:name w:val="footnote text"/>
    <w:basedOn w:val="Normal"/>
    <w:link w:val="NotedebasdepageCar"/>
    <w:uiPriority w:val="99"/>
    <w:unhideWhenUsed/>
    <w:rsid w:val="00185504"/>
    <w:pPr>
      <w:spacing w:after="0"/>
    </w:pPr>
  </w:style>
  <w:style w:type="character" w:customStyle="1" w:styleId="NotedebasdepageCar">
    <w:name w:val="Note de bas de page Car"/>
    <w:basedOn w:val="Policepardfaut"/>
    <w:link w:val="Notedebasdepage"/>
    <w:uiPriority w:val="99"/>
    <w:rsid w:val="00185504"/>
  </w:style>
  <w:style w:type="character" w:styleId="Marquenotebasdepage">
    <w:name w:val="footnote reference"/>
    <w:basedOn w:val="Policepardfaut"/>
    <w:uiPriority w:val="99"/>
    <w:unhideWhenUsed/>
    <w:rsid w:val="00185504"/>
    <w:rPr>
      <w:vertAlign w:val="superscript"/>
    </w:rPr>
  </w:style>
  <w:style w:type="character" w:styleId="Lienhypertextesuivi">
    <w:name w:val="FollowedHyperlink"/>
    <w:basedOn w:val="Policepardfaut"/>
    <w:uiPriority w:val="99"/>
    <w:semiHidden/>
    <w:unhideWhenUsed/>
    <w:rsid w:val="00F17555"/>
    <w:rPr>
      <w:color w:val="800080" w:themeColor="followedHyperlink"/>
      <w:u w:val="single"/>
    </w:rPr>
  </w:style>
  <w:style w:type="character" w:customStyle="1" w:styleId="abstract">
    <w:name w:val="abstract"/>
    <w:basedOn w:val="Policepardfaut"/>
    <w:rsid w:val="007C67B6"/>
  </w:style>
  <w:style w:type="table" w:styleId="Grille">
    <w:name w:val="Table Grid"/>
    <w:basedOn w:val="TableauNormal"/>
    <w:uiPriority w:val="59"/>
    <w:rsid w:val="00DA11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37C1"/>
    <w:pPr>
      <w:tabs>
        <w:tab w:val="center" w:pos="4703"/>
        <w:tab w:val="right" w:pos="9406"/>
      </w:tabs>
      <w:spacing w:after="0"/>
    </w:pPr>
  </w:style>
  <w:style w:type="character" w:customStyle="1" w:styleId="En-tteCar">
    <w:name w:val="En-tête Car"/>
    <w:basedOn w:val="Policepardfaut"/>
    <w:link w:val="En-tte"/>
    <w:uiPriority w:val="99"/>
    <w:rsid w:val="00AA37C1"/>
  </w:style>
  <w:style w:type="paragraph" w:styleId="Pieddepage">
    <w:name w:val="footer"/>
    <w:basedOn w:val="Normal"/>
    <w:link w:val="PieddepageCar"/>
    <w:uiPriority w:val="99"/>
    <w:unhideWhenUsed/>
    <w:rsid w:val="00AA37C1"/>
    <w:pPr>
      <w:tabs>
        <w:tab w:val="center" w:pos="4703"/>
        <w:tab w:val="right" w:pos="9406"/>
      </w:tabs>
      <w:spacing w:after="0"/>
    </w:pPr>
  </w:style>
  <w:style w:type="character" w:customStyle="1" w:styleId="PieddepageCar">
    <w:name w:val="Pied de page Car"/>
    <w:basedOn w:val="Policepardfaut"/>
    <w:link w:val="Pieddepage"/>
    <w:uiPriority w:val="99"/>
    <w:rsid w:val="00AA37C1"/>
  </w:style>
  <w:style w:type="paragraph" w:styleId="Notedefin">
    <w:name w:val="endnote text"/>
    <w:basedOn w:val="Normal"/>
    <w:link w:val="NotedefinCar"/>
    <w:rsid w:val="00B30C63"/>
    <w:rPr>
      <w:rFonts w:ascii="Cambria" w:eastAsia="Cambria" w:hAnsi="Cambria" w:cs="Times New Roman"/>
      <w:lang w:val="en-US" w:eastAsia="en-US"/>
    </w:rPr>
  </w:style>
  <w:style w:type="character" w:customStyle="1" w:styleId="NotedefinCar">
    <w:name w:val="Note de fin Car"/>
    <w:basedOn w:val="Policepardfaut"/>
    <w:link w:val="Notedefin"/>
    <w:rsid w:val="00B30C63"/>
    <w:rPr>
      <w:rFonts w:ascii="Cambria" w:eastAsia="Cambria" w:hAnsi="Cambria" w:cs="Times New Roman"/>
      <w:lang w:val="en-US" w:eastAsia="en-US"/>
    </w:rPr>
  </w:style>
  <w:style w:type="character" w:styleId="Marquedenotedefin">
    <w:name w:val="endnote reference"/>
    <w:rsid w:val="00B30C63"/>
    <w:rPr>
      <w:vertAlign w:val="superscript"/>
    </w:rPr>
  </w:style>
  <w:style w:type="paragraph" w:styleId="HTMLprformat">
    <w:name w:val="HTML Preformatted"/>
    <w:basedOn w:val="Normal"/>
    <w:link w:val="HTMLprformatCar"/>
    <w:uiPriority w:val="99"/>
    <w:unhideWhenUsed/>
    <w:rsid w:val="0037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US" w:eastAsia="fr-FR"/>
    </w:rPr>
  </w:style>
  <w:style w:type="character" w:customStyle="1" w:styleId="HTMLprformatCar">
    <w:name w:val="HTML préformaté Car"/>
    <w:basedOn w:val="Policepardfaut"/>
    <w:link w:val="HTMLprformat"/>
    <w:uiPriority w:val="99"/>
    <w:rsid w:val="00375D9D"/>
    <w:rPr>
      <w:rFonts w:ascii="Courier" w:hAnsi="Courier" w:cs="Courier"/>
      <w:sz w:val="20"/>
      <w:szCs w:val="20"/>
      <w:lang w:val="en-US" w:eastAsia="fr-FR"/>
    </w:rPr>
  </w:style>
  <w:style w:type="character" w:styleId="Numrodepage">
    <w:name w:val="page number"/>
    <w:basedOn w:val="Policepardfaut"/>
    <w:uiPriority w:val="99"/>
    <w:semiHidden/>
    <w:unhideWhenUsed/>
    <w:rsid w:val="002E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571">
      <w:bodyDiv w:val="1"/>
      <w:marLeft w:val="0"/>
      <w:marRight w:val="0"/>
      <w:marTop w:val="0"/>
      <w:marBottom w:val="0"/>
      <w:divBdr>
        <w:top w:val="none" w:sz="0" w:space="0" w:color="auto"/>
        <w:left w:val="none" w:sz="0" w:space="0" w:color="auto"/>
        <w:bottom w:val="none" w:sz="0" w:space="0" w:color="auto"/>
        <w:right w:val="none" w:sz="0" w:space="0" w:color="auto"/>
      </w:divBdr>
    </w:div>
    <w:div w:id="690451772">
      <w:bodyDiv w:val="1"/>
      <w:marLeft w:val="0"/>
      <w:marRight w:val="0"/>
      <w:marTop w:val="0"/>
      <w:marBottom w:val="0"/>
      <w:divBdr>
        <w:top w:val="none" w:sz="0" w:space="0" w:color="auto"/>
        <w:left w:val="none" w:sz="0" w:space="0" w:color="auto"/>
        <w:bottom w:val="none" w:sz="0" w:space="0" w:color="auto"/>
        <w:right w:val="none" w:sz="0" w:space="0" w:color="auto"/>
      </w:divBdr>
      <w:divsChild>
        <w:div w:id="1780487118">
          <w:marLeft w:val="0"/>
          <w:marRight w:val="0"/>
          <w:marTop w:val="0"/>
          <w:marBottom w:val="0"/>
          <w:divBdr>
            <w:top w:val="none" w:sz="0" w:space="0" w:color="auto"/>
            <w:left w:val="none" w:sz="0" w:space="0" w:color="auto"/>
            <w:bottom w:val="none" w:sz="0" w:space="0" w:color="auto"/>
            <w:right w:val="none" w:sz="0" w:space="0" w:color="auto"/>
          </w:divBdr>
        </w:div>
        <w:div w:id="1096099711">
          <w:marLeft w:val="0"/>
          <w:marRight w:val="0"/>
          <w:marTop w:val="0"/>
          <w:marBottom w:val="0"/>
          <w:divBdr>
            <w:top w:val="none" w:sz="0" w:space="0" w:color="auto"/>
            <w:left w:val="none" w:sz="0" w:space="0" w:color="auto"/>
            <w:bottom w:val="none" w:sz="0" w:space="0" w:color="auto"/>
            <w:right w:val="none" w:sz="0" w:space="0" w:color="auto"/>
          </w:divBdr>
        </w:div>
        <w:div w:id="1024093910">
          <w:marLeft w:val="0"/>
          <w:marRight w:val="0"/>
          <w:marTop w:val="0"/>
          <w:marBottom w:val="0"/>
          <w:divBdr>
            <w:top w:val="none" w:sz="0" w:space="0" w:color="auto"/>
            <w:left w:val="none" w:sz="0" w:space="0" w:color="auto"/>
            <w:bottom w:val="none" w:sz="0" w:space="0" w:color="auto"/>
            <w:right w:val="none" w:sz="0" w:space="0" w:color="auto"/>
          </w:divBdr>
        </w:div>
      </w:divsChild>
    </w:div>
    <w:div w:id="772287213">
      <w:bodyDiv w:val="1"/>
      <w:marLeft w:val="0"/>
      <w:marRight w:val="0"/>
      <w:marTop w:val="0"/>
      <w:marBottom w:val="0"/>
      <w:divBdr>
        <w:top w:val="none" w:sz="0" w:space="0" w:color="auto"/>
        <w:left w:val="none" w:sz="0" w:space="0" w:color="auto"/>
        <w:bottom w:val="none" w:sz="0" w:space="0" w:color="auto"/>
        <w:right w:val="none" w:sz="0" w:space="0" w:color="auto"/>
      </w:divBdr>
    </w:div>
    <w:div w:id="776292057">
      <w:bodyDiv w:val="1"/>
      <w:marLeft w:val="0"/>
      <w:marRight w:val="0"/>
      <w:marTop w:val="0"/>
      <w:marBottom w:val="0"/>
      <w:divBdr>
        <w:top w:val="none" w:sz="0" w:space="0" w:color="auto"/>
        <w:left w:val="none" w:sz="0" w:space="0" w:color="auto"/>
        <w:bottom w:val="none" w:sz="0" w:space="0" w:color="auto"/>
        <w:right w:val="none" w:sz="0" w:space="0" w:color="auto"/>
      </w:divBdr>
      <w:divsChild>
        <w:div w:id="671569536">
          <w:marLeft w:val="0"/>
          <w:marRight w:val="0"/>
          <w:marTop w:val="0"/>
          <w:marBottom w:val="0"/>
          <w:divBdr>
            <w:top w:val="none" w:sz="0" w:space="0" w:color="auto"/>
            <w:left w:val="none" w:sz="0" w:space="0" w:color="auto"/>
            <w:bottom w:val="none" w:sz="0" w:space="0" w:color="auto"/>
            <w:right w:val="none" w:sz="0" w:space="0" w:color="auto"/>
          </w:divBdr>
        </w:div>
        <w:div w:id="549612750">
          <w:marLeft w:val="0"/>
          <w:marRight w:val="0"/>
          <w:marTop w:val="0"/>
          <w:marBottom w:val="0"/>
          <w:divBdr>
            <w:top w:val="none" w:sz="0" w:space="0" w:color="auto"/>
            <w:left w:val="none" w:sz="0" w:space="0" w:color="auto"/>
            <w:bottom w:val="none" w:sz="0" w:space="0" w:color="auto"/>
            <w:right w:val="none" w:sz="0" w:space="0" w:color="auto"/>
          </w:divBdr>
        </w:div>
        <w:div w:id="1053892538">
          <w:marLeft w:val="0"/>
          <w:marRight w:val="0"/>
          <w:marTop w:val="0"/>
          <w:marBottom w:val="0"/>
          <w:divBdr>
            <w:top w:val="none" w:sz="0" w:space="0" w:color="auto"/>
            <w:left w:val="none" w:sz="0" w:space="0" w:color="auto"/>
            <w:bottom w:val="none" w:sz="0" w:space="0" w:color="auto"/>
            <w:right w:val="none" w:sz="0" w:space="0" w:color="auto"/>
          </w:divBdr>
        </w:div>
      </w:divsChild>
    </w:div>
    <w:div w:id="795678549">
      <w:bodyDiv w:val="1"/>
      <w:marLeft w:val="0"/>
      <w:marRight w:val="0"/>
      <w:marTop w:val="0"/>
      <w:marBottom w:val="0"/>
      <w:divBdr>
        <w:top w:val="none" w:sz="0" w:space="0" w:color="auto"/>
        <w:left w:val="none" w:sz="0" w:space="0" w:color="auto"/>
        <w:bottom w:val="none" w:sz="0" w:space="0" w:color="auto"/>
        <w:right w:val="none" w:sz="0" w:space="0" w:color="auto"/>
      </w:divBdr>
      <w:divsChild>
        <w:div w:id="643047694">
          <w:marLeft w:val="0"/>
          <w:marRight w:val="0"/>
          <w:marTop w:val="0"/>
          <w:marBottom w:val="0"/>
          <w:divBdr>
            <w:top w:val="none" w:sz="0" w:space="0" w:color="auto"/>
            <w:left w:val="none" w:sz="0" w:space="0" w:color="auto"/>
            <w:bottom w:val="none" w:sz="0" w:space="0" w:color="auto"/>
            <w:right w:val="none" w:sz="0" w:space="0" w:color="auto"/>
          </w:divBdr>
        </w:div>
        <w:div w:id="562644348">
          <w:marLeft w:val="0"/>
          <w:marRight w:val="0"/>
          <w:marTop w:val="0"/>
          <w:marBottom w:val="0"/>
          <w:divBdr>
            <w:top w:val="none" w:sz="0" w:space="0" w:color="auto"/>
            <w:left w:val="none" w:sz="0" w:space="0" w:color="auto"/>
            <w:bottom w:val="none" w:sz="0" w:space="0" w:color="auto"/>
            <w:right w:val="none" w:sz="0" w:space="0" w:color="auto"/>
          </w:divBdr>
        </w:div>
        <w:div w:id="1281036579">
          <w:marLeft w:val="0"/>
          <w:marRight w:val="0"/>
          <w:marTop w:val="0"/>
          <w:marBottom w:val="0"/>
          <w:divBdr>
            <w:top w:val="none" w:sz="0" w:space="0" w:color="auto"/>
            <w:left w:val="none" w:sz="0" w:space="0" w:color="auto"/>
            <w:bottom w:val="none" w:sz="0" w:space="0" w:color="auto"/>
            <w:right w:val="none" w:sz="0" w:space="0" w:color="auto"/>
          </w:divBdr>
        </w:div>
        <w:div w:id="1822430952">
          <w:marLeft w:val="0"/>
          <w:marRight w:val="0"/>
          <w:marTop w:val="0"/>
          <w:marBottom w:val="0"/>
          <w:divBdr>
            <w:top w:val="none" w:sz="0" w:space="0" w:color="auto"/>
            <w:left w:val="none" w:sz="0" w:space="0" w:color="auto"/>
            <w:bottom w:val="none" w:sz="0" w:space="0" w:color="auto"/>
            <w:right w:val="none" w:sz="0" w:space="0" w:color="auto"/>
          </w:divBdr>
        </w:div>
        <w:div w:id="1621304708">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
        <w:div w:id="1375764111">
          <w:marLeft w:val="0"/>
          <w:marRight w:val="0"/>
          <w:marTop w:val="0"/>
          <w:marBottom w:val="0"/>
          <w:divBdr>
            <w:top w:val="none" w:sz="0" w:space="0" w:color="auto"/>
            <w:left w:val="none" w:sz="0" w:space="0" w:color="auto"/>
            <w:bottom w:val="none" w:sz="0" w:space="0" w:color="auto"/>
            <w:right w:val="none" w:sz="0" w:space="0" w:color="auto"/>
          </w:divBdr>
        </w:div>
        <w:div w:id="1494375803">
          <w:marLeft w:val="0"/>
          <w:marRight w:val="0"/>
          <w:marTop w:val="0"/>
          <w:marBottom w:val="0"/>
          <w:divBdr>
            <w:top w:val="none" w:sz="0" w:space="0" w:color="auto"/>
            <w:left w:val="none" w:sz="0" w:space="0" w:color="auto"/>
            <w:bottom w:val="none" w:sz="0" w:space="0" w:color="auto"/>
            <w:right w:val="none" w:sz="0" w:space="0" w:color="auto"/>
          </w:divBdr>
        </w:div>
        <w:div w:id="1772624926">
          <w:marLeft w:val="0"/>
          <w:marRight w:val="0"/>
          <w:marTop w:val="0"/>
          <w:marBottom w:val="0"/>
          <w:divBdr>
            <w:top w:val="none" w:sz="0" w:space="0" w:color="auto"/>
            <w:left w:val="none" w:sz="0" w:space="0" w:color="auto"/>
            <w:bottom w:val="none" w:sz="0" w:space="0" w:color="auto"/>
            <w:right w:val="none" w:sz="0" w:space="0" w:color="auto"/>
          </w:divBdr>
        </w:div>
        <w:div w:id="1000544392">
          <w:marLeft w:val="0"/>
          <w:marRight w:val="0"/>
          <w:marTop w:val="0"/>
          <w:marBottom w:val="0"/>
          <w:divBdr>
            <w:top w:val="none" w:sz="0" w:space="0" w:color="auto"/>
            <w:left w:val="none" w:sz="0" w:space="0" w:color="auto"/>
            <w:bottom w:val="none" w:sz="0" w:space="0" w:color="auto"/>
            <w:right w:val="none" w:sz="0" w:space="0" w:color="auto"/>
          </w:divBdr>
        </w:div>
      </w:divsChild>
    </w:div>
    <w:div w:id="1358778370">
      <w:bodyDiv w:val="1"/>
      <w:marLeft w:val="0"/>
      <w:marRight w:val="0"/>
      <w:marTop w:val="0"/>
      <w:marBottom w:val="0"/>
      <w:divBdr>
        <w:top w:val="none" w:sz="0" w:space="0" w:color="auto"/>
        <w:left w:val="none" w:sz="0" w:space="0" w:color="auto"/>
        <w:bottom w:val="none" w:sz="0" w:space="0" w:color="auto"/>
        <w:right w:val="none" w:sz="0" w:space="0" w:color="auto"/>
      </w:divBdr>
      <w:divsChild>
        <w:div w:id="1147012566">
          <w:marLeft w:val="0"/>
          <w:marRight w:val="0"/>
          <w:marTop w:val="0"/>
          <w:marBottom w:val="0"/>
          <w:divBdr>
            <w:top w:val="none" w:sz="0" w:space="0" w:color="auto"/>
            <w:left w:val="none" w:sz="0" w:space="0" w:color="auto"/>
            <w:bottom w:val="none" w:sz="0" w:space="0" w:color="auto"/>
            <w:right w:val="none" w:sz="0" w:space="0" w:color="auto"/>
          </w:divBdr>
        </w:div>
        <w:div w:id="1541018016">
          <w:marLeft w:val="0"/>
          <w:marRight w:val="0"/>
          <w:marTop w:val="0"/>
          <w:marBottom w:val="0"/>
          <w:divBdr>
            <w:top w:val="none" w:sz="0" w:space="0" w:color="auto"/>
            <w:left w:val="none" w:sz="0" w:space="0" w:color="auto"/>
            <w:bottom w:val="none" w:sz="0" w:space="0" w:color="auto"/>
            <w:right w:val="none" w:sz="0" w:space="0" w:color="auto"/>
          </w:divBdr>
        </w:div>
        <w:div w:id="672417497">
          <w:marLeft w:val="0"/>
          <w:marRight w:val="0"/>
          <w:marTop w:val="0"/>
          <w:marBottom w:val="0"/>
          <w:divBdr>
            <w:top w:val="none" w:sz="0" w:space="0" w:color="auto"/>
            <w:left w:val="none" w:sz="0" w:space="0" w:color="auto"/>
            <w:bottom w:val="none" w:sz="0" w:space="0" w:color="auto"/>
            <w:right w:val="none" w:sz="0" w:space="0" w:color="auto"/>
          </w:divBdr>
        </w:div>
        <w:div w:id="454258312">
          <w:marLeft w:val="0"/>
          <w:marRight w:val="0"/>
          <w:marTop w:val="0"/>
          <w:marBottom w:val="0"/>
          <w:divBdr>
            <w:top w:val="none" w:sz="0" w:space="0" w:color="auto"/>
            <w:left w:val="none" w:sz="0" w:space="0" w:color="auto"/>
            <w:bottom w:val="none" w:sz="0" w:space="0" w:color="auto"/>
            <w:right w:val="none" w:sz="0" w:space="0" w:color="auto"/>
          </w:divBdr>
        </w:div>
        <w:div w:id="233588435">
          <w:marLeft w:val="0"/>
          <w:marRight w:val="0"/>
          <w:marTop w:val="0"/>
          <w:marBottom w:val="0"/>
          <w:divBdr>
            <w:top w:val="none" w:sz="0" w:space="0" w:color="auto"/>
            <w:left w:val="none" w:sz="0" w:space="0" w:color="auto"/>
            <w:bottom w:val="none" w:sz="0" w:space="0" w:color="auto"/>
            <w:right w:val="none" w:sz="0" w:space="0" w:color="auto"/>
          </w:divBdr>
        </w:div>
        <w:div w:id="468865454">
          <w:marLeft w:val="0"/>
          <w:marRight w:val="0"/>
          <w:marTop w:val="0"/>
          <w:marBottom w:val="0"/>
          <w:divBdr>
            <w:top w:val="none" w:sz="0" w:space="0" w:color="auto"/>
            <w:left w:val="none" w:sz="0" w:space="0" w:color="auto"/>
            <w:bottom w:val="none" w:sz="0" w:space="0" w:color="auto"/>
            <w:right w:val="none" w:sz="0" w:space="0" w:color="auto"/>
          </w:divBdr>
        </w:div>
        <w:div w:id="378168800">
          <w:marLeft w:val="0"/>
          <w:marRight w:val="0"/>
          <w:marTop w:val="0"/>
          <w:marBottom w:val="0"/>
          <w:divBdr>
            <w:top w:val="none" w:sz="0" w:space="0" w:color="auto"/>
            <w:left w:val="none" w:sz="0" w:space="0" w:color="auto"/>
            <w:bottom w:val="none" w:sz="0" w:space="0" w:color="auto"/>
            <w:right w:val="none" w:sz="0" w:space="0" w:color="auto"/>
          </w:divBdr>
        </w:div>
        <w:div w:id="1783186138">
          <w:marLeft w:val="0"/>
          <w:marRight w:val="0"/>
          <w:marTop w:val="0"/>
          <w:marBottom w:val="0"/>
          <w:divBdr>
            <w:top w:val="none" w:sz="0" w:space="0" w:color="auto"/>
            <w:left w:val="none" w:sz="0" w:space="0" w:color="auto"/>
            <w:bottom w:val="none" w:sz="0" w:space="0" w:color="auto"/>
            <w:right w:val="none" w:sz="0" w:space="0" w:color="auto"/>
          </w:divBdr>
        </w:div>
        <w:div w:id="1312170477">
          <w:marLeft w:val="0"/>
          <w:marRight w:val="0"/>
          <w:marTop w:val="0"/>
          <w:marBottom w:val="0"/>
          <w:divBdr>
            <w:top w:val="none" w:sz="0" w:space="0" w:color="auto"/>
            <w:left w:val="none" w:sz="0" w:space="0" w:color="auto"/>
            <w:bottom w:val="none" w:sz="0" w:space="0" w:color="auto"/>
            <w:right w:val="none" w:sz="0" w:space="0" w:color="auto"/>
          </w:divBdr>
        </w:div>
        <w:div w:id="419640602">
          <w:marLeft w:val="0"/>
          <w:marRight w:val="0"/>
          <w:marTop w:val="0"/>
          <w:marBottom w:val="0"/>
          <w:divBdr>
            <w:top w:val="none" w:sz="0" w:space="0" w:color="auto"/>
            <w:left w:val="none" w:sz="0" w:space="0" w:color="auto"/>
            <w:bottom w:val="none" w:sz="0" w:space="0" w:color="auto"/>
            <w:right w:val="none" w:sz="0" w:space="0" w:color="auto"/>
          </w:divBdr>
        </w:div>
      </w:divsChild>
    </w:div>
    <w:div w:id="1481339916">
      <w:bodyDiv w:val="1"/>
      <w:marLeft w:val="0"/>
      <w:marRight w:val="0"/>
      <w:marTop w:val="0"/>
      <w:marBottom w:val="0"/>
      <w:divBdr>
        <w:top w:val="none" w:sz="0" w:space="0" w:color="auto"/>
        <w:left w:val="none" w:sz="0" w:space="0" w:color="auto"/>
        <w:bottom w:val="none" w:sz="0" w:space="0" w:color="auto"/>
        <w:right w:val="none" w:sz="0" w:space="0" w:color="auto"/>
      </w:divBdr>
    </w:div>
    <w:div w:id="1498154446">
      <w:bodyDiv w:val="1"/>
      <w:marLeft w:val="0"/>
      <w:marRight w:val="0"/>
      <w:marTop w:val="0"/>
      <w:marBottom w:val="0"/>
      <w:divBdr>
        <w:top w:val="none" w:sz="0" w:space="0" w:color="auto"/>
        <w:left w:val="none" w:sz="0" w:space="0" w:color="auto"/>
        <w:bottom w:val="none" w:sz="0" w:space="0" w:color="auto"/>
        <w:right w:val="none" w:sz="0" w:space="0" w:color="auto"/>
      </w:divBdr>
      <w:divsChild>
        <w:div w:id="910196346">
          <w:marLeft w:val="0"/>
          <w:marRight w:val="0"/>
          <w:marTop w:val="0"/>
          <w:marBottom w:val="0"/>
          <w:divBdr>
            <w:top w:val="none" w:sz="0" w:space="0" w:color="auto"/>
            <w:left w:val="none" w:sz="0" w:space="0" w:color="auto"/>
            <w:bottom w:val="none" w:sz="0" w:space="0" w:color="auto"/>
            <w:right w:val="none" w:sz="0" w:space="0" w:color="auto"/>
          </w:divBdr>
        </w:div>
        <w:div w:id="853227029">
          <w:marLeft w:val="0"/>
          <w:marRight w:val="0"/>
          <w:marTop w:val="0"/>
          <w:marBottom w:val="0"/>
          <w:divBdr>
            <w:top w:val="none" w:sz="0" w:space="0" w:color="auto"/>
            <w:left w:val="none" w:sz="0" w:space="0" w:color="auto"/>
            <w:bottom w:val="none" w:sz="0" w:space="0" w:color="auto"/>
            <w:right w:val="none" w:sz="0" w:space="0" w:color="auto"/>
          </w:divBdr>
        </w:div>
        <w:div w:id="1736777565">
          <w:marLeft w:val="0"/>
          <w:marRight w:val="0"/>
          <w:marTop w:val="0"/>
          <w:marBottom w:val="0"/>
          <w:divBdr>
            <w:top w:val="none" w:sz="0" w:space="0" w:color="auto"/>
            <w:left w:val="none" w:sz="0" w:space="0" w:color="auto"/>
            <w:bottom w:val="none" w:sz="0" w:space="0" w:color="auto"/>
            <w:right w:val="none" w:sz="0" w:space="0" w:color="auto"/>
          </w:divBdr>
        </w:div>
        <w:div w:id="1065183375">
          <w:marLeft w:val="0"/>
          <w:marRight w:val="0"/>
          <w:marTop w:val="0"/>
          <w:marBottom w:val="0"/>
          <w:divBdr>
            <w:top w:val="none" w:sz="0" w:space="0" w:color="auto"/>
            <w:left w:val="none" w:sz="0" w:space="0" w:color="auto"/>
            <w:bottom w:val="none" w:sz="0" w:space="0" w:color="auto"/>
            <w:right w:val="none" w:sz="0" w:space="0" w:color="auto"/>
          </w:divBdr>
        </w:div>
        <w:div w:id="1809132449">
          <w:marLeft w:val="0"/>
          <w:marRight w:val="0"/>
          <w:marTop w:val="0"/>
          <w:marBottom w:val="0"/>
          <w:divBdr>
            <w:top w:val="none" w:sz="0" w:space="0" w:color="auto"/>
            <w:left w:val="none" w:sz="0" w:space="0" w:color="auto"/>
            <w:bottom w:val="none" w:sz="0" w:space="0" w:color="auto"/>
            <w:right w:val="none" w:sz="0" w:space="0" w:color="auto"/>
          </w:divBdr>
        </w:div>
      </w:divsChild>
    </w:div>
    <w:div w:id="1680157786">
      <w:bodyDiv w:val="1"/>
      <w:marLeft w:val="0"/>
      <w:marRight w:val="0"/>
      <w:marTop w:val="0"/>
      <w:marBottom w:val="0"/>
      <w:divBdr>
        <w:top w:val="none" w:sz="0" w:space="0" w:color="auto"/>
        <w:left w:val="none" w:sz="0" w:space="0" w:color="auto"/>
        <w:bottom w:val="none" w:sz="0" w:space="0" w:color="auto"/>
        <w:right w:val="none" w:sz="0" w:space="0" w:color="auto"/>
      </w:divBdr>
      <w:divsChild>
        <w:div w:id="1858693401">
          <w:marLeft w:val="0"/>
          <w:marRight w:val="0"/>
          <w:marTop w:val="0"/>
          <w:marBottom w:val="0"/>
          <w:divBdr>
            <w:top w:val="none" w:sz="0" w:space="0" w:color="auto"/>
            <w:left w:val="none" w:sz="0" w:space="0" w:color="auto"/>
            <w:bottom w:val="none" w:sz="0" w:space="0" w:color="auto"/>
            <w:right w:val="none" w:sz="0" w:space="0" w:color="auto"/>
          </w:divBdr>
        </w:div>
        <w:div w:id="504057605">
          <w:marLeft w:val="0"/>
          <w:marRight w:val="0"/>
          <w:marTop w:val="0"/>
          <w:marBottom w:val="0"/>
          <w:divBdr>
            <w:top w:val="none" w:sz="0" w:space="0" w:color="auto"/>
            <w:left w:val="none" w:sz="0" w:space="0" w:color="auto"/>
            <w:bottom w:val="none" w:sz="0" w:space="0" w:color="auto"/>
            <w:right w:val="none" w:sz="0" w:space="0" w:color="auto"/>
          </w:divBdr>
        </w:div>
        <w:div w:id="563103952">
          <w:marLeft w:val="0"/>
          <w:marRight w:val="0"/>
          <w:marTop w:val="0"/>
          <w:marBottom w:val="0"/>
          <w:divBdr>
            <w:top w:val="none" w:sz="0" w:space="0" w:color="auto"/>
            <w:left w:val="none" w:sz="0" w:space="0" w:color="auto"/>
            <w:bottom w:val="none" w:sz="0" w:space="0" w:color="auto"/>
            <w:right w:val="none" w:sz="0" w:space="0" w:color="auto"/>
          </w:divBdr>
        </w:div>
        <w:div w:id="1929390502">
          <w:marLeft w:val="0"/>
          <w:marRight w:val="0"/>
          <w:marTop w:val="0"/>
          <w:marBottom w:val="0"/>
          <w:divBdr>
            <w:top w:val="none" w:sz="0" w:space="0" w:color="auto"/>
            <w:left w:val="none" w:sz="0" w:space="0" w:color="auto"/>
            <w:bottom w:val="none" w:sz="0" w:space="0" w:color="auto"/>
            <w:right w:val="none" w:sz="0" w:space="0" w:color="auto"/>
          </w:divBdr>
        </w:div>
      </w:divsChild>
    </w:div>
    <w:div w:id="18531062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344">
          <w:marLeft w:val="0"/>
          <w:marRight w:val="0"/>
          <w:marTop w:val="0"/>
          <w:marBottom w:val="0"/>
          <w:divBdr>
            <w:top w:val="none" w:sz="0" w:space="0" w:color="auto"/>
            <w:left w:val="none" w:sz="0" w:space="0" w:color="auto"/>
            <w:bottom w:val="none" w:sz="0" w:space="0" w:color="auto"/>
            <w:right w:val="none" w:sz="0" w:space="0" w:color="auto"/>
          </w:divBdr>
        </w:div>
        <w:div w:id="1188450082">
          <w:marLeft w:val="0"/>
          <w:marRight w:val="0"/>
          <w:marTop w:val="0"/>
          <w:marBottom w:val="0"/>
          <w:divBdr>
            <w:top w:val="none" w:sz="0" w:space="0" w:color="auto"/>
            <w:left w:val="none" w:sz="0" w:space="0" w:color="auto"/>
            <w:bottom w:val="none" w:sz="0" w:space="0" w:color="auto"/>
            <w:right w:val="none" w:sz="0" w:space="0" w:color="auto"/>
          </w:divBdr>
        </w:div>
        <w:div w:id="2076931490">
          <w:marLeft w:val="0"/>
          <w:marRight w:val="0"/>
          <w:marTop w:val="0"/>
          <w:marBottom w:val="0"/>
          <w:divBdr>
            <w:top w:val="none" w:sz="0" w:space="0" w:color="auto"/>
            <w:left w:val="none" w:sz="0" w:space="0" w:color="auto"/>
            <w:bottom w:val="none" w:sz="0" w:space="0" w:color="auto"/>
            <w:right w:val="none" w:sz="0" w:space="0" w:color="auto"/>
          </w:divBdr>
        </w:div>
        <w:div w:id="1620986373">
          <w:marLeft w:val="0"/>
          <w:marRight w:val="0"/>
          <w:marTop w:val="0"/>
          <w:marBottom w:val="0"/>
          <w:divBdr>
            <w:top w:val="none" w:sz="0" w:space="0" w:color="auto"/>
            <w:left w:val="none" w:sz="0" w:space="0" w:color="auto"/>
            <w:bottom w:val="none" w:sz="0" w:space="0" w:color="auto"/>
            <w:right w:val="none" w:sz="0" w:space="0" w:color="auto"/>
          </w:divBdr>
        </w:div>
        <w:div w:id="1220704014">
          <w:marLeft w:val="0"/>
          <w:marRight w:val="0"/>
          <w:marTop w:val="0"/>
          <w:marBottom w:val="0"/>
          <w:divBdr>
            <w:top w:val="none" w:sz="0" w:space="0" w:color="auto"/>
            <w:left w:val="none" w:sz="0" w:space="0" w:color="auto"/>
            <w:bottom w:val="none" w:sz="0" w:space="0" w:color="auto"/>
            <w:right w:val="none" w:sz="0" w:space="0" w:color="auto"/>
          </w:divBdr>
        </w:div>
        <w:div w:id="231700121">
          <w:marLeft w:val="0"/>
          <w:marRight w:val="0"/>
          <w:marTop w:val="0"/>
          <w:marBottom w:val="0"/>
          <w:divBdr>
            <w:top w:val="none" w:sz="0" w:space="0" w:color="auto"/>
            <w:left w:val="none" w:sz="0" w:space="0" w:color="auto"/>
            <w:bottom w:val="none" w:sz="0" w:space="0" w:color="auto"/>
            <w:right w:val="none" w:sz="0" w:space="0" w:color="auto"/>
          </w:divBdr>
        </w:div>
        <w:div w:id="1819806251">
          <w:marLeft w:val="0"/>
          <w:marRight w:val="0"/>
          <w:marTop w:val="0"/>
          <w:marBottom w:val="0"/>
          <w:divBdr>
            <w:top w:val="none" w:sz="0" w:space="0" w:color="auto"/>
            <w:left w:val="none" w:sz="0" w:space="0" w:color="auto"/>
            <w:bottom w:val="none" w:sz="0" w:space="0" w:color="auto"/>
            <w:right w:val="none" w:sz="0" w:space="0" w:color="auto"/>
          </w:divBdr>
        </w:div>
        <w:div w:id="527764717">
          <w:marLeft w:val="0"/>
          <w:marRight w:val="0"/>
          <w:marTop w:val="0"/>
          <w:marBottom w:val="0"/>
          <w:divBdr>
            <w:top w:val="none" w:sz="0" w:space="0" w:color="auto"/>
            <w:left w:val="none" w:sz="0" w:space="0" w:color="auto"/>
            <w:bottom w:val="none" w:sz="0" w:space="0" w:color="auto"/>
            <w:right w:val="none" w:sz="0" w:space="0" w:color="auto"/>
          </w:divBdr>
        </w:div>
        <w:div w:id="1511523180">
          <w:marLeft w:val="0"/>
          <w:marRight w:val="0"/>
          <w:marTop w:val="0"/>
          <w:marBottom w:val="0"/>
          <w:divBdr>
            <w:top w:val="none" w:sz="0" w:space="0" w:color="auto"/>
            <w:left w:val="none" w:sz="0" w:space="0" w:color="auto"/>
            <w:bottom w:val="none" w:sz="0" w:space="0" w:color="auto"/>
            <w:right w:val="none" w:sz="0" w:space="0" w:color="auto"/>
          </w:divBdr>
        </w:div>
        <w:div w:id="1568497130">
          <w:marLeft w:val="0"/>
          <w:marRight w:val="0"/>
          <w:marTop w:val="0"/>
          <w:marBottom w:val="0"/>
          <w:divBdr>
            <w:top w:val="none" w:sz="0" w:space="0" w:color="auto"/>
            <w:left w:val="none" w:sz="0" w:space="0" w:color="auto"/>
            <w:bottom w:val="none" w:sz="0" w:space="0" w:color="auto"/>
            <w:right w:val="none" w:sz="0" w:space="0" w:color="auto"/>
          </w:divBdr>
        </w:div>
        <w:div w:id="119224838">
          <w:marLeft w:val="0"/>
          <w:marRight w:val="0"/>
          <w:marTop w:val="0"/>
          <w:marBottom w:val="0"/>
          <w:divBdr>
            <w:top w:val="none" w:sz="0" w:space="0" w:color="auto"/>
            <w:left w:val="none" w:sz="0" w:space="0" w:color="auto"/>
            <w:bottom w:val="none" w:sz="0" w:space="0" w:color="auto"/>
            <w:right w:val="none" w:sz="0" w:space="0" w:color="auto"/>
          </w:divBdr>
        </w:div>
        <w:div w:id="256450203">
          <w:marLeft w:val="0"/>
          <w:marRight w:val="0"/>
          <w:marTop w:val="0"/>
          <w:marBottom w:val="0"/>
          <w:divBdr>
            <w:top w:val="none" w:sz="0" w:space="0" w:color="auto"/>
            <w:left w:val="none" w:sz="0" w:space="0" w:color="auto"/>
            <w:bottom w:val="none" w:sz="0" w:space="0" w:color="auto"/>
            <w:right w:val="none" w:sz="0" w:space="0" w:color="auto"/>
          </w:divBdr>
        </w:div>
        <w:div w:id="948779452">
          <w:marLeft w:val="0"/>
          <w:marRight w:val="0"/>
          <w:marTop w:val="0"/>
          <w:marBottom w:val="0"/>
          <w:divBdr>
            <w:top w:val="none" w:sz="0" w:space="0" w:color="auto"/>
            <w:left w:val="none" w:sz="0" w:space="0" w:color="auto"/>
            <w:bottom w:val="none" w:sz="0" w:space="0" w:color="auto"/>
            <w:right w:val="none" w:sz="0" w:space="0" w:color="auto"/>
          </w:divBdr>
        </w:div>
        <w:div w:id="46883693">
          <w:marLeft w:val="0"/>
          <w:marRight w:val="0"/>
          <w:marTop w:val="0"/>
          <w:marBottom w:val="0"/>
          <w:divBdr>
            <w:top w:val="none" w:sz="0" w:space="0" w:color="auto"/>
            <w:left w:val="none" w:sz="0" w:space="0" w:color="auto"/>
            <w:bottom w:val="none" w:sz="0" w:space="0" w:color="auto"/>
            <w:right w:val="none" w:sz="0" w:space="0" w:color="auto"/>
          </w:divBdr>
        </w:div>
        <w:div w:id="1843542234">
          <w:marLeft w:val="0"/>
          <w:marRight w:val="0"/>
          <w:marTop w:val="0"/>
          <w:marBottom w:val="0"/>
          <w:divBdr>
            <w:top w:val="none" w:sz="0" w:space="0" w:color="auto"/>
            <w:left w:val="none" w:sz="0" w:space="0" w:color="auto"/>
            <w:bottom w:val="none" w:sz="0" w:space="0" w:color="auto"/>
            <w:right w:val="none" w:sz="0" w:space="0" w:color="auto"/>
          </w:divBdr>
        </w:div>
        <w:div w:id="522288047">
          <w:marLeft w:val="0"/>
          <w:marRight w:val="0"/>
          <w:marTop w:val="0"/>
          <w:marBottom w:val="0"/>
          <w:divBdr>
            <w:top w:val="none" w:sz="0" w:space="0" w:color="auto"/>
            <w:left w:val="none" w:sz="0" w:space="0" w:color="auto"/>
            <w:bottom w:val="none" w:sz="0" w:space="0" w:color="auto"/>
            <w:right w:val="none" w:sz="0" w:space="0" w:color="auto"/>
          </w:divBdr>
        </w:div>
        <w:div w:id="108663763">
          <w:marLeft w:val="0"/>
          <w:marRight w:val="0"/>
          <w:marTop w:val="0"/>
          <w:marBottom w:val="0"/>
          <w:divBdr>
            <w:top w:val="none" w:sz="0" w:space="0" w:color="auto"/>
            <w:left w:val="none" w:sz="0" w:space="0" w:color="auto"/>
            <w:bottom w:val="none" w:sz="0" w:space="0" w:color="auto"/>
            <w:right w:val="none" w:sz="0" w:space="0" w:color="auto"/>
          </w:divBdr>
        </w:div>
        <w:div w:id="404648335">
          <w:marLeft w:val="0"/>
          <w:marRight w:val="0"/>
          <w:marTop w:val="0"/>
          <w:marBottom w:val="0"/>
          <w:divBdr>
            <w:top w:val="none" w:sz="0" w:space="0" w:color="auto"/>
            <w:left w:val="none" w:sz="0" w:space="0" w:color="auto"/>
            <w:bottom w:val="none" w:sz="0" w:space="0" w:color="auto"/>
            <w:right w:val="none" w:sz="0" w:space="0" w:color="auto"/>
          </w:divBdr>
        </w:div>
        <w:div w:id="564340046">
          <w:marLeft w:val="0"/>
          <w:marRight w:val="0"/>
          <w:marTop w:val="0"/>
          <w:marBottom w:val="0"/>
          <w:divBdr>
            <w:top w:val="none" w:sz="0" w:space="0" w:color="auto"/>
            <w:left w:val="none" w:sz="0" w:space="0" w:color="auto"/>
            <w:bottom w:val="none" w:sz="0" w:space="0" w:color="auto"/>
            <w:right w:val="none" w:sz="0" w:space="0" w:color="auto"/>
          </w:divBdr>
        </w:div>
        <w:div w:id="727995311">
          <w:marLeft w:val="0"/>
          <w:marRight w:val="0"/>
          <w:marTop w:val="0"/>
          <w:marBottom w:val="0"/>
          <w:divBdr>
            <w:top w:val="none" w:sz="0" w:space="0" w:color="auto"/>
            <w:left w:val="none" w:sz="0" w:space="0" w:color="auto"/>
            <w:bottom w:val="none" w:sz="0" w:space="0" w:color="auto"/>
            <w:right w:val="none" w:sz="0" w:space="0" w:color="auto"/>
          </w:divBdr>
        </w:div>
        <w:div w:id="1897084787">
          <w:marLeft w:val="0"/>
          <w:marRight w:val="0"/>
          <w:marTop w:val="0"/>
          <w:marBottom w:val="0"/>
          <w:divBdr>
            <w:top w:val="none" w:sz="0" w:space="0" w:color="auto"/>
            <w:left w:val="none" w:sz="0" w:space="0" w:color="auto"/>
            <w:bottom w:val="none" w:sz="0" w:space="0" w:color="auto"/>
            <w:right w:val="none" w:sz="0" w:space="0" w:color="auto"/>
          </w:divBdr>
        </w:div>
        <w:div w:id="1018503619">
          <w:marLeft w:val="0"/>
          <w:marRight w:val="0"/>
          <w:marTop w:val="0"/>
          <w:marBottom w:val="0"/>
          <w:divBdr>
            <w:top w:val="none" w:sz="0" w:space="0" w:color="auto"/>
            <w:left w:val="none" w:sz="0" w:space="0" w:color="auto"/>
            <w:bottom w:val="none" w:sz="0" w:space="0" w:color="auto"/>
            <w:right w:val="none" w:sz="0" w:space="0" w:color="auto"/>
          </w:divBdr>
        </w:div>
        <w:div w:id="1264847811">
          <w:marLeft w:val="0"/>
          <w:marRight w:val="0"/>
          <w:marTop w:val="0"/>
          <w:marBottom w:val="0"/>
          <w:divBdr>
            <w:top w:val="none" w:sz="0" w:space="0" w:color="auto"/>
            <w:left w:val="none" w:sz="0" w:space="0" w:color="auto"/>
            <w:bottom w:val="none" w:sz="0" w:space="0" w:color="auto"/>
            <w:right w:val="none" w:sz="0" w:space="0" w:color="auto"/>
          </w:divBdr>
        </w:div>
        <w:div w:id="851724772">
          <w:marLeft w:val="0"/>
          <w:marRight w:val="0"/>
          <w:marTop w:val="0"/>
          <w:marBottom w:val="0"/>
          <w:divBdr>
            <w:top w:val="none" w:sz="0" w:space="0" w:color="auto"/>
            <w:left w:val="none" w:sz="0" w:space="0" w:color="auto"/>
            <w:bottom w:val="none" w:sz="0" w:space="0" w:color="auto"/>
            <w:right w:val="none" w:sz="0" w:space="0" w:color="auto"/>
          </w:divBdr>
        </w:div>
        <w:div w:id="1259481577">
          <w:marLeft w:val="0"/>
          <w:marRight w:val="0"/>
          <w:marTop w:val="0"/>
          <w:marBottom w:val="0"/>
          <w:divBdr>
            <w:top w:val="none" w:sz="0" w:space="0" w:color="auto"/>
            <w:left w:val="none" w:sz="0" w:space="0" w:color="auto"/>
            <w:bottom w:val="none" w:sz="0" w:space="0" w:color="auto"/>
            <w:right w:val="none" w:sz="0" w:space="0" w:color="auto"/>
          </w:divBdr>
        </w:div>
        <w:div w:id="1770659058">
          <w:marLeft w:val="0"/>
          <w:marRight w:val="0"/>
          <w:marTop w:val="0"/>
          <w:marBottom w:val="0"/>
          <w:divBdr>
            <w:top w:val="none" w:sz="0" w:space="0" w:color="auto"/>
            <w:left w:val="none" w:sz="0" w:space="0" w:color="auto"/>
            <w:bottom w:val="none" w:sz="0" w:space="0" w:color="auto"/>
            <w:right w:val="none" w:sz="0" w:space="0" w:color="auto"/>
          </w:divBdr>
        </w:div>
        <w:div w:id="1947615199">
          <w:marLeft w:val="0"/>
          <w:marRight w:val="0"/>
          <w:marTop w:val="0"/>
          <w:marBottom w:val="0"/>
          <w:divBdr>
            <w:top w:val="none" w:sz="0" w:space="0" w:color="auto"/>
            <w:left w:val="none" w:sz="0" w:space="0" w:color="auto"/>
            <w:bottom w:val="none" w:sz="0" w:space="0" w:color="auto"/>
            <w:right w:val="none" w:sz="0" w:space="0" w:color="auto"/>
          </w:divBdr>
        </w:div>
      </w:divsChild>
    </w:div>
    <w:div w:id="1861510394">
      <w:bodyDiv w:val="1"/>
      <w:marLeft w:val="0"/>
      <w:marRight w:val="0"/>
      <w:marTop w:val="0"/>
      <w:marBottom w:val="0"/>
      <w:divBdr>
        <w:top w:val="none" w:sz="0" w:space="0" w:color="auto"/>
        <w:left w:val="none" w:sz="0" w:space="0" w:color="auto"/>
        <w:bottom w:val="none" w:sz="0" w:space="0" w:color="auto"/>
        <w:right w:val="none" w:sz="0" w:space="0" w:color="auto"/>
      </w:divBdr>
      <w:divsChild>
        <w:div w:id="1746300122">
          <w:marLeft w:val="0"/>
          <w:marRight w:val="0"/>
          <w:marTop w:val="0"/>
          <w:marBottom w:val="0"/>
          <w:divBdr>
            <w:top w:val="none" w:sz="0" w:space="0" w:color="auto"/>
            <w:left w:val="none" w:sz="0" w:space="0" w:color="auto"/>
            <w:bottom w:val="none" w:sz="0" w:space="0" w:color="auto"/>
            <w:right w:val="none" w:sz="0" w:space="0" w:color="auto"/>
          </w:divBdr>
        </w:div>
        <w:div w:id="264507882">
          <w:marLeft w:val="0"/>
          <w:marRight w:val="0"/>
          <w:marTop w:val="0"/>
          <w:marBottom w:val="0"/>
          <w:divBdr>
            <w:top w:val="none" w:sz="0" w:space="0" w:color="auto"/>
            <w:left w:val="none" w:sz="0" w:space="0" w:color="auto"/>
            <w:bottom w:val="none" w:sz="0" w:space="0" w:color="auto"/>
            <w:right w:val="none" w:sz="0" w:space="0" w:color="auto"/>
          </w:divBdr>
        </w:div>
        <w:div w:id="1361517018">
          <w:marLeft w:val="0"/>
          <w:marRight w:val="0"/>
          <w:marTop w:val="0"/>
          <w:marBottom w:val="0"/>
          <w:divBdr>
            <w:top w:val="none" w:sz="0" w:space="0" w:color="auto"/>
            <w:left w:val="none" w:sz="0" w:space="0" w:color="auto"/>
            <w:bottom w:val="none" w:sz="0" w:space="0" w:color="auto"/>
            <w:right w:val="none" w:sz="0" w:space="0" w:color="auto"/>
          </w:divBdr>
        </w:div>
        <w:div w:id="1569070139">
          <w:marLeft w:val="0"/>
          <w:marRight w:val="0"/>
          <w:marTop w:val="0"/>
          <w:marBottom w:val="0"/>
          <w:divBdr>
            <w:top w:val="none" w:sz="0" w:space="0" w:color="auto"/>
            <w:left w:val="none" w:sz="0" w:space="0" w:color="auto"/>
            <w:bottom w:val="none" w:sz="0" w:space="0" w:color="auto"/>
            <w:right w:val="none" w:sz="0" w:space="0" w:color="auto"/>
          </w:divBdr>
        </w:div>
        <w:div w:id="598566542">
          <w:marLeft w:val="0"/>
          <w:marRight w:val="0"/>
          <w:marTop w:val="0"/>
          <w:marBottom w:val="0"/>
          <w:divBdr>
            <w:top w:val="none" w:sz="0" w:space="0" w:color="auto"/>
            <w:left w:val="none" w:sz="0" w:space="0" w:color="auto"/>
            <w:bottom w:val="none" w:sz="0" w:space="0" w:color="auto"/>
            <w:right w:val="none" w:sz="0" w:space="0" w:color="auto"/>
          </w:divBdr>
        </w:div>
        <w:div w:id="1957830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sc-dir@lsce.ipsl.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mailto:basc-dir@lsce.ipsl.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basc-dir@lsce.ipsl.fr" TargetMode="External"/><Relationship Id="rId10" Type="http://schemas.openxmlformats.org/officeDocument/2006/relationships/hyperlink" Target="http://www.inra.fr/basc/Recherche/Projets-phar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5420</Words>
  <Characters>29814</Characters>
  <Application>Microsoft Macintosh Word</Application>
  <DocSecurity>0</DocSecurity>
  <Lines>248</Lines>
  <Paragraphs>70</Paragraphs>
  <ScaleCrop>false</ScaleCrop>
  <Company>LSCE / unité mixte CEA-CNRS-UVSQ</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 Noblet</dc:creator>
  <cp:keywords/>
  <dc:description/>
  <cp:lastModifiedBy>Cécile Blanc</cp:lastModifiedBy>
  <cp:revision>2</cp:revision>
  <dcterms:created xsi:type="dcterms:W3CDTF">2015-08-07T08:45:00Z</dcterms:created>
  <dcterms:modified xsi:type="dcterms:W3CDTF">2015-08-07T08:45:00Z</dcterms:modified>
</cp:coreProperties>
</file>