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42A7" w14:paraId="223375A3" w14:textId="77777777" w:rsidTr="002B0B43">
        <w:tc>
          <w:tcPr>
            <w:tcW w:w="3070" w:type="dxa"/>
          </w:tcPr>
          <w:p w14:paraId="4A2A4D02" w14:textId="7DB7FF84" w:rsidR="001242A7" w:rsidRDefault="00A1603D" w:rsidP="002B0B43">
            <w:pPr>
              <w:pStyle w:val="Standard"/>
              <w:jc w:val="center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16D26E3B" wp14:editId="0EF233E6">
                  <wp:extent cx="1300245" cy="57860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ASC-coul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50" cy="57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53D90F61" w14:textId="77777777" w:rsidR="001242A7" w:rsidRDefault="001242A7" w:rsidP="002B0B43">
            <w:pPr>
              <w:pStyle w:val="Standard"/>
              <w:jc w:val="center"/>
            </w:pPr>
            <w:proofErr w:type="spellStart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>Biodiversité</w:t>
            </w:r>
            <w:proofErr w:type="spellEnd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 xml:space="preserve">, </w:t>
            </w:r>
            <w:proofErr w:type="spellStart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>Agroécosystèmes</w:t>
            </w:r>
            <w:proofErr w:type="spellEnd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 xml:space="preserve">, </w:t>
            </w:r>
            <w:proofErr w:type="spellStart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>Société</w:t>
            </w:r>
            <w:proofErr w:type="spellEnd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 xml:space="preserve">, </w:t>
            </w:r>
            <w:proofErr w:type="spellStart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>Climat</w:t>
            </w:r>
            <w:proofErr w:type="spellEnd"/>
          </w:p>
        </w:tc>
        <w:tc>
          <w:tcPr>
            <w:tcW w:w="3071" w:type="dxa"/>
          </w:tcPr>
          <w:p w14:paraId="492FEB48" w14:textId="77777777" w:rsidR="001242A7" w:rsidRPr="002367FD" w:rsidRDefault="001242A7" w:rsidP="002B0B43">
            <w:pPr>
              <w:pStyle w:val="Standard"/>
              <w:jc w:val="center"/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</w:pPr>
            <w:r w:rsidRPr="002367FD"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  <w:t>Réseau</w:t>
            </w:r>
          </w:p>
          <w:p w14:paraId="4E620A56" w14:textId="77777777" w:rsidR="001242A7" w:rsidRDefault="001242A7" w:rsidP="002B0B43">
            <w:pPr>
              <w:pStyle w:val="Standard"/>
              <w:jc w:val="center"/>
            </w:pPr>
            <w:proofErr w:type="spellStart"/>
            <w:r w:rsidRPr="002367FD"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  <w:t>EcoBASC</w:t>
            </w:r>
            <w:proofErr w:type="spellEnd"/>
          </w:p>
        </w:tc>
      </w:tr>
    </w:tbl>
    <w:p w14:paraId="2B34B360" w14:textId="77777777" w:rsidR="001242A7" w:rsidRDefault="001242A7" w:rsidP="001242A7">
      <w:pPr>
        <w:pStyle w:val="Standard"/>
      </w:pPr>
    </w:p>
    <w:p w14:paraId="1FD23674" w14:textId="77777777" w:rsidR="001242A7" w:rsidRPr="002367FD" w:rsidRDefault="001242A7" w:rsidP="001242A7">
      <w:pPr>
        <w:pStyle w:val="Standard"/>
        <w:rPr>
          <w:rFonts w:ascii="Times New Roman" w:hAnsi="Times New Roman" w:cs="Times New Roman"/>
        </w:rPr>
      </w:pPr>
    </w:p>
    <w:p w14:paraId="5E7FCC0B" w14:textId="4C33DCED" w:rsidR="001242A7" w:rsidRDefault="001242A7" w:rsidP="001242A7">
      <w:pPr>
        <w:pStyle w:val="Standard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Appel à d</w:t>
      </w:r>
      <w:r w:rsidRPr="002367FD">
        <w:rPr>
          <w:rFonts w:ascii="Times New Roman" w:hAnsi="Times New Roman" w:cs="Times New Roman"/>
          <w:b/>
          <w:bCs/>
          <w:i/>
          <w:sz w:val="28"/>
          <w:szCs w:val="28"/>
        </w:rPr>
        <w:t>emande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s</w:t>
      </w:r>
      <w:r w:rsidRPr="002367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de gratific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ation de</w:t>
      </w:r>
      <w:r w:rsidRPr="002367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stage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s de</w:t>
      </w:r>
      <w:r w:rsidRPr="002367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M2 inter-laboratoires </w:t>
      </w:r>
      <w:r w:rsidR="00A678EF">
        <w:rPr>
          <w:rFonts w:ascii="Times New Roman" w:hAnsi="Times New Roman" w:cs="Times New Roman"/>
          <w:b/>
          <w:bCs/>
          <w:i/>
          <w:sz w:val="28"/>
          <w:szCs w:val="28"/>
        </w:rPr>
        <w:t>dans le domaine de l’é</w:t>
      </w:r>
      <w:r w:rsidR="00057D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cotoxicologie </w:t>
      </w:r>
      <w:r w:rsidR="00A678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au sein du </w:t>
      </w:r>
      <w:r w:rsidR="00163F51">
        <w:rPr>
          <w:rFonts w:ascii="Times New Roman" w:hAnsi="Times New Roman" w:cs="Times New Roman"/>
          <w:b/>
          <w:bCs/>
          <w:i/>
          <w:sz w:val="28"/>
          <w:szCs w:val="28"/>
        </w:rPr>
        <w:t>L</w:t>
      </w:r>
      <w:r w:rsidR="00A678EF">
        <w:rPr>
          <w:rFonts w:ascii="Times New Roman" w:hAnsi="Times New Roman" w:cs="Times New Roman"/>
          <w:b/>
          <w:bCs/>
          <w:i/>
          <w:sz w:val="28"/>
          <w:szCs w:val="28"/>
        </w:rPr>
        <w:t>ab</w:t>
      </w:r>
      <w:r w:rsidR="00163F51">
        <w:rPr>
          <w:rFonts w:ascii="Times New Roman" w:hAnsi="Times New Roman" w:cs="Times New Roman"/>
          <w:b/>
          <w:bCs/>
          <w:i/>
          <w:sz w:val="28"/>
          <w:szCs w:val="28"/>
        </w:rPr>
        <w:t>E</w:t>
      </w:r>
      <w:r w:rsidR="00A678EF">
        <w:rPr>
          <w:rFonts w:ascii="Times New Roman" w:hAnsi="Times New Roman" w:cs="Times New Roman"/>
          <w:b/>
          <w:bCs/>
          <w:i/>
          <w:sz w:val="28"/>
          <w:szCs w:val="28"/>
        </w:rPr>
        <w:t>x</w:t>
      </w:r>
      <w:r w:rsidRPr="002367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BASC</w:t>
      </w:r>
      <w:r w:rsidR="00163F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67C39BE8" w14:textId="7C3E6393" w:rsidR="00163F51" w:rsidRPr="002367FD" w:rsidRDefault="00163F51" w:rsidP="001242A7">
      <w:pPr>
        <w:pStyle w:val="Standard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Clôture de l’appel : </w:t>
      </w:r>
      <w:r w:rsidR="00FC5305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A1603D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4571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1603D">
        <w:rPr>
          <w:rFonts w:ascii="Times New Roman" w:hAnsi="Times New Roman" w:cs="Times New Roman"/>
          <w:b/>
          <w:bCs/>
          <w:i/>
          <w:sz w:val="28"/>
          <w:szCs w:val="28"/>
        </w:rPr>
        <w:t>ao</w:t>
      </w:r>
      <w:r w:rsidR="00F558F1">
        <w:rPr>
          <w:rFonts w:ascii="Times New Roman" w:hAnsi="Times New Roman" w:cs="Times New Roman"/>
          <w:b/>
          <w:bCs/>
          <w:i/>
          <w:sz w:val="28"/>
          <w:szCs w:val="28"/>
        </w:rPr>
        <w:t>û</w:t>
      </w:r>
      <w:r w:rsidR="00A1603D">
        <w:rPr>
          <w:rFonts w:ascii="Times New Roman" w:hAnsi="Times New Roman" w:cs="Times New Roman"/>
          <w:b/>
          <w:bCs/>
          <w:i/>
          <w:sz w:val="28"/>
          <w:szCs w:val="28"/>
        </w:rPr>
        <w:t>t</w:t>
      </w:r>
      <w:r w:rsidR="00FC53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201</w:t>
      </w:r>
      <w:r w:rsidR="000A6534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</w:p>
    <w:p w14:paraId="56411249" w14:textId="77777777" w:rsidR="001242A7" w:rsidRDefault="001242A7" w:rsidP="001242A7">
      <w:pPr>
        <w:pStyle w:val="Standard"/>
        <w:rPr>
          <w:rFonts w:ascii="Times New Roman" w:hAnsi="Times New Roman" w:cs="Times New Roman"/>
        </w:rPr>
      </w:pPr>
    </w:p>
    <w:p w14:paraId="19674FCA" w14:textId="77777777" w:rsidR="00600CA0" w:rsidRPr="002367FD" w:rsidRDefault="00600CA0" w:rsidP="00867617">
      <w:pPr>
        <w:pStyle w:val="Standard"/>
        <w:jc w:val="both"/>
        <w:rPr>
          <w:rFonts w:ascii="Times New Roman" w:hAnsi="Times New Roman" w:cs="Times New Roman"/>
        </w:rPr>
      </w:pPr>
    </w:p>
    <w:p w14:paraId="2B6CC6FC" w14:textId="77777777" w:rsidR="00136A9C" w:rsidRPr="00FA2F3A" w:rsidRDefault="00136A9C" w:rsidP="00FA2F3A">
      <w:pPr>
        <w:spacing w:after="120"/>
        <w:jc w:val="both"/>
        <w:rPr>
          <w:b/>
        </w:rPr>
      </w:pPr>
      <w:r w:rsidRPr="00136A9C">
        <w:rPr>
          <w:b/>
        </w:rPr>
        <w:t>Contexte</w:t>
      </w:r>
    </w:p>
    <w:p w14:paraId="3622ACE2" w14:textId="7BEC3321" w:rsidR="00136A9C" w:rsidRDefault="00223B27" w:rsidP="00AE1E98">
      <w:pPr>
        <w:spacing w:after="60"/>
        <w:jc w:val="both"/>
      </w:pPr>
      <w:r>
        <w:t>C</w:t>
      </w:r>
      <w:r w:rsidR="00136A9C">
        <w:t xml:space="preserve">et appel à demande de gratification </w:t>
      </w:r>
      <w:r>
        <w:t xml:space="preserve"> de master 2 </w:t>
      </w:r>
      <w:proofErr w:type="gramStart"/>
      <w:r>
        <w:t>fait</w:t>
      </w:r>
      <w:proofErr w:type="gramEnd"/>
      <w:r>
        <w:t xml:space="preserve"> suite à l’action engagée </w:t>
      </w:r>
      <w:r w:rsidR="00A57842">
        <w:t xml:space="preserve">durant </w:t>
      </w:r>
      <w:r>
        <w:t>l’année universitaire précédente. Il vise à</w:t>
      </w:r>
      <w:r w:rsidR="00136A9C">
        <w:t xml:space="preserve"> stimuler des collaborations innovantes entre membres du réseau des écotoxicologues de BASC. Dans ce cadre, </w:t>
      </w:r>
      <w:r w:rsidR="00A1603D">
        <w:t>l</w:t>
      </w:r>
      <w:r w:rsidR="007A5A8E">
        <w:t xml:space="preserve">e réseau propose de financer </w:t>
      </w:r>
      <w:r w:rsidR="00A1603D">
        <w:t>au maximum 4</w:t>
      </w:r>
      <w:r w:rsidR="007A5A8E">
        <w:t xml:space="preserve"> gratifications de master 2 pour l’année universitaire 201</w:t>
      </w:r>
      <w:r w:rsidR="00A1603D">
        <w:t>5</w:t>
      </w:r>
      <w:r w:rsidR="007A5A8E">
        <w:t>-201</w:t>
      </w:r>
      <w:r w:rsidR="00A1603D">
        <w:t>6</w:t>
      </w:r>
      <w:r w:rsidR="007A5A8E">
        <w:t xml:space="preserve">. </w:t>
      </w:r>
    </w:p>
    <w:p w14:paraId="6B4F3BCE" w14:textId="77777777" w:rsidR="00A543A4" w:rsidRDefault="00A543A4" w:rsidP="00FA2F3A">
      <w:pPr>
        <w:spacing w:after="120"/>
        <w:jc w:val="both"/>
      </w:pPr>
    </w:p>
    <w:p w14:paraId="59B648A4" w14:textId="77777777" w:rsidR="00A543A4" w:rsidRPr="00FA2F3A" w:rsidRDefault="00A543A4" w:rsidP="00FA2F3A">
      <w:pPr>
        <w:spacing w:after="120"/>
        <w:jc w:val="both"/>
        <w:rPr>
          <w:b/>
        </w:rPr>
      </w:pPr>
      <w:r w:rsidRPr="00A543A4">
        <w:rPr>
          <w:b/>
        </w:rPr>
        <w:t xml:space="preserve">Critères d’éligibilité des </w:t>
      </w:r>
      <w:r w:rsidR="00136A9C" w:rsidRPr="00A543A4">
        <w:rPr>
          <w:b/>
        </w:rPr>
        <w:t>propositions</w:t>
      </w:r>
    </w:p>
    <w:p w14:paraId="410DB0B1" w14:textId="7FCABCBD" w:rsidR="00867617" w:rsidRDefault="00867617" w:rsidP="00FA2F3A">
      <w:pPr>
        <w:spacing w:after="120"/>
        <w:jc w:val="both"/>
      </w:pPr>
      <w:r>
        <w:t>1. Le sujet du stage devra s’inscrire dans la thématique écotoxicologie</w:t>
      </w:r>
      <w:r w:rsidR="007A5A8E">
        <w:t xml:space="preserve"> </w:t>
      </w:r>
      <w:r w:rsidR="0066295B">
        <w:t>de BASC</w:t>
      </w:r>
      <w:r w:rsidR="003F1AE7">
        <w:t>, ainsi que dans les axes de recherche du LabEx :</w:t>
      </w:r>
      <w:r w:rsidR="003F4763">
        <w:t xml:space="preserve"> </w:t>
      </w:r>
      <w:hyperlink r:id="rId9" w:history="1">
        <w:r w:rsidR="003F4763" w:rsidRPr="003F4763">
          <w:rPr>
            <w:rStyle w:val="Lienhypertexte"/>
          </w:rPr>
          <w:t>http://www6.inra.fr/basc/Recherche/Axes-de-recherche</w:t>
        </w:r>
      </w:hyperlink>
    </w:p>
    <w:p w14:paraId="4E67D038" w14:textId="2084E53C" w:rsidR="00A1603D" w:rsidRDefault="00867617" w:rsidP="00FA2F3A">
      <w:pPr>
        <w:spacing w:after="120"/>
        <w:jc w:val="both"/>
      </w:pPr>
      <w:r w:rsidRPr="00D9642C">
        <w:t xml:space="preserve">2. </w:t>
      </w:r>
      <w:r w:rsidR="00136A9C" w:rsidRPr="00D9642C">
        <w:t>La</w:t>
      </w:r>
      <w:r w:rsidRPr="00D9642C">
        <w:t xml:space="preserve"> proposition devra impliquer au moins 2 </w:t>
      </w:r>
      <w:r w:rsidR="00136A9C" w:rsidRPr="00D9642C">
        <w:t>laboratoire</w:t>
      </w:r>
      <w:r w:rsidRPr="00D9642C">
        <w:t>s de la communauté des écotoxicologues de BASC</w:t>
      </w:r>
      <w:r w:rsidR="00D9642C" w:rsidRPr="00D9642C">
        <w:t>, ou un laboratoi</w:t>
      </w:r>
      <w:r w:rsidR="00D9642C">
        <w:t>r</w:t>
      </w:r>
      <w:r w:rsidR="00D9642C" w:rsidRPr="00D9642C">
        <w:t xml:space="preserve">e de BASC et un laboratoire de la </w:t>
      </w:r>
      <w:r w:rsidR="003F4763">
        <w:t xml:space="preserve">fédération </w:t>
      </w:r>
      <w:r w:rsidR="00D9642C" w:rsidRPr="00D9642C">
        <w:t>FIRE</w:t>
      </w:r>
      <w:r w:rsidRPr="00D9642C">
        <w:t>.</w:t>
      </w:r>
      <w:r w:rsidR="00A1603D">
        <w:t xml:space="preserve"> Ces laboratoires devront apporter des compétences différentes pour favoriser la transdisciplinarité. Des sujets associant sciences biotechniques et SHS </w:t>
      </w:r>
      <w:r w:rsidR="00F558F1">
        <w:t>seront particulièrement appréciés</w:t>
      </w:r>
      <w:r w:rsidR="00A1603D">
        <w:t>.</w:t>
      </w:r>
    </w:p>
    <w:p w14:paraId="13DFC880" w14:textId="61C90CAC" w:rsidR="00136A9C" w:rsidRDefault="00136A9C" w:rsidP="00FA2F3A">
      <w:pPr>
        <w:spacing w:after="120"/>
        <w:jc w:val="both"/>
      </w:pPr>
      <w:r>
        <w:t>3</w:t>
      </w:r>
      <w:r w:rsidR="00867617">
        <w:t xml:space="preserve">. Les propositions de stage doivent apporter une réelle plus-value en </w:t>
      </w:r>
      <w:r w:rsidR="007A5A8E">
        <w:t>termes</w:t>
      </w:r>
      <w:r w:rsidR="00867617">
        <w:t xml:space="preserve"> de structuration de la communauté des écotoxicologues de BASC</w:t>
      </w:r>
      <w:r w:rsidR="003F4763">
        <w:t>, ou à la construction d’interactions BASC/FIRE</w:t>
      </w:r>
      <w:r w:rsidR="007A5A8E">
        <w:t>.</w:t>
      </w:r>
    </w:p>
    <w:p w14:paraId="3BCAFF02" w14:textId="77777777" w:rsidR="00867617" w:rsidRDefault="00867617" w:rsidP="00FA2F3A">
      <w:pPr>
        <w:spacing w:after="120"/>
        <w:jc w:val="both"/>
      </w:pPr>
    </w:p>
    <w:p w14:paraId="75A5C7EA" w14:textId="77777777" w:rsidR="00867617" w:rsidRPr="00FA2F3A" w:rsidRDefault="00867617" w:rsidP="00FA2F3A">
      <w:pPr>
        <w:spacing w:after="120"/>
        <w:jc w:val="both"/>
        <w:rPr>
          <w:b/>
        </w:rPr>
      </w:pPr>
      <w:r w:rsidRPr="00867617">
        <w:rPr>
          <w:b/>
        </w:rPr>
        <w:t>Aspects pratiques</w:t>
      </w:r>
    </w:p>
    <w:p w14:paraId="73F35431" w14:textId="4A063FC9" w:rsidR="00867617" w:rsidRDefault="00136A9C" w:rsidP="00FA2F3A">
      <w:pPr>
        <w:spacing w:after="120"/>
        <w:jc w:val="both"/>
      </w:pPr>
      <w:r>
        <w:t>Le</w:t>
      </w:r>
      <w:r w:rsidR="00867617">
        <w:t xml:space="preserve"> montant maximum de la gratification apportée par stage est de 3</w:t>
      </w:r>
      <w:r w:rsidR="00A1603D">
        <w:t>4</w:t>
      </w:r>
      <w:r w:rsidR="00867617">
        <w:t>00 €</w:t>
      </w:r>
      <w:r w:rsidR="007A5A8E">
        <w:t>.</w:t>
      </w:r>
    </w:p>
    <w:p w14:paraId="58F1C320" w14:textId="255AE5F2" w:rsidR="007A5A8E" w:rsidRDefault="00867617" w:rsidP="00FA2F3A">
      <w:pPr>
        <w:spacing w:after="120"/>
        <w:jc w:val="both"/>
      </w:pPr>
      <w:r>
        <w:t>Les demandes</w:t>
      </w:r>
      <w:r w:rsidR="00163F51">
        <w:t xml:space="preserve"> (cf. formulaire ci-après)</w:t>
      </w:r>
      <w:r>
        <w:t xml:space="preserve"> doivent être adressées par ma</w:t>
      </w:r>
      <w:r w:rsidR="00163F51">
        <w:t>i</w:t>
      </w:r>
      <w:r>
        <w:t xml:space="preserve">l à l’adresse : </w:t>
      </w:r>
      <w:hyperlink r:id="rId10" w:history="1">
        <w:r w:rsidRPr="007E07DB">
          <w:rPr>
            <w:rStyle w:val="Lienhypertexte"/>
            <w:rFonts w:cs="Times New Roman"/>
          </w:rPr>
          <w:t>BASC-FIRE@versailles.inra.fr</w:t>
        </w:r>
      </w:hyperlink>
      <w:r w:rsidR="007A5A8E">
        <w:t xml:space="preserve"> p</w:t>
      </w:r>
      <w:r>
        <w:t>our le 3</w:t>
      </w:r>
      <w:r w:rsidR="00A1603D">
        <w:t>1</w:t>
      </w:r>
      <w:r>
        <w:t xml:space="preserve"> </w:t>
      </w:r>
      <w:r w:rsidR="00A1603D">
        <w:t>ao</w:t>
      </w:r>
      <w:r w:rsidR="00F558F1">
        <w:t>û</w:t>
      </w:r>
      <w:r w:rsidR="00A1603D">
        <w:t>t</w:t>
      </w:r>
      <w:r>
        <w:t xml:space="preserve"> 201</w:t>
      </w:r>
      <w:r w:rsidR="00A1603D">
        <w:t>5</w:t>
      </w:r>
      <w:r>
        <w:t xml:space="preserve"> dernier délai</w:t>
      </w:r>
      <w:r w:rsidR="007A5A8E">
        <w:t>.</w:t>
      </w:r>
    </w:p>
    <w:p w14:paraId="4DD78F0C" w14:textId="10AB64A1" w:rsidR="007A5A8E" w:rsidRDefault="007A5A8E" w:rsidP="00FA2F3A">
      <w:pPr>
        <w:spacing w:after="120"/>
        <w:jc w:val="both"/>
      </w:pPr>
      <w:r>
        <w:t xml:space="preserve">Une réponse sera apportée pour le </w:t>
      </w:r>
      <w:r w:rsidR="003F4763">
        <w:t>2</w:t>
      </w:r>
      <w:r w:rsidR="00A1603D">
        <w:t>1</w:t>
      </w:r>
      <w:r w:rsidR="00457165">
        <w:t xml:space="preserve"> </w:t>
      </w:r>
      <w:r w:rsidR="00A1603D">
        <w:t>septembre</w:t>
      </w:r>
      <w:r w:rsidR="003F4763">
        <w:t xml:space="preserve"> </w:t>
      </w:r>
      <w:r w:rsidR="008D2F4C">
        <w:t xml:space="preserve">2015 </w:t>
      </w:r>
      <w:r w:rsidR="003F4763">
        <w:t>au plus tard</w:t>
      </w:r>
      <w:r>
        <w:t xml:space="preserve">. </w:t>
      </w:r>
      <w:r w:rsidR="00F558F1">
        <w:t>Seules les unités partenaires du LabEx BASC pourront recevoir des financements ; l</w:t>
      </w:r>
      <w:r>
        <w:t xml:space="preserve">es gratifications </w:t>
      </w:r>
      <w:r w:rsidR="00A1603D">
        <w:t>pou</w:t>
      </w:r>
      <w:r>
        <w:t>r</w:t>
      </w:r>
      <w:r w:rsidR="00A1603D">
        <w:t>r</w:t>
      </w:r>
      <w:r>
        <w:t xml:space="preserve">ont </w:t>
      </w:r>
      <w:r w:rsidR="00A1603D">
        <w:t xml:space="preserve">être </w:t>
      </w:r>
      <w:r>
        <w:t xml:space="preserve">versées </w:t>
      </w:r>
      <w:r w:rsidR="00F558F1">
        <w:t xml:space="preserve">à ces </w:t>
      </w:r>
      <w:r>
        <w:t xml:space="preserve">unités </w:t>
      </w:r>
      <w:r w:rsidR="00F558F1">
        <w:t xml:space="preserve">dès </w:t>
      </w:r>
      <w:r w:rsidR="00A1603D">
        <w:t>fin</w:t>
      </w:r>
      <w:r>
        <w:t xml:space="preserve"> 2015</w:t>
      </w:r>
      <w:r w:rsidR="00A1603D">
        <w:t xml:space="preserve"> dès lors qu’elles auront identifié leurs candidat(e)s</w:t>
      </w:r>
      <w:r>
        <w:t>.</w:t>
      </w:r>
    </w:p>
    <w:p w14:paraId="619792D4" w14:textId="77777777" w:rsidR="007A5A8E" w:rsidRDefault="007A5A8E" w:rsidP="00FA2F3A">
      <w:pPr>
        <w:spacing w:after="120"/>
        <w:jc w:val="both"/>
      </w:pPr>
    </w:p>
    <w:p w14:paraId="0EE8B632" w14:textId="1F0EEA52" w:rsidR="00136A9C" w:rsidRPr="00FD5DB1" w:rsidRDefault="00FD5DB1" w:rsidP="00FA2F3A">
      <w:pPr>
        <w:spacing w:after="120"/>
        <w:jc w:val="both"/>
        <w:rPr>
          <w:b/>
        </w:rPr>
      </w:pPr>
      <w:proofErr w:type="spellStart"/>
      <w:r w:rsidRPr="00FD5DB1">
        <w:rPr>
          <w:b/>
        </w:rPr>
        <w:t>Labex</w:t>
      </w:r>
      <w:proofErr w:type="spellEnd"/>
      <w:r w:rsidRPr="00FD5DB1">
        <w:rPr>
          <w:b/>
        </w:rPr>
        <w:t xml:space="preserve"> BASC : </w:t>
      </w:r>
      <w:hyperlink r:id="rId11" w:history="1">
        <w:r w:rsidR="0066295B" w:rsidRPr="0066295B">
          <w:rPr>
            <w:rStyle w:val="Lienhypertexte"/>
            <w:rFonts w:cs="Times New Roman"/>
            <w:kern w:val="0"/>
            <w:lang w:bidi="ar-SA"/>
          </w:rPr>
          <w:t>http://www.inra.fr/basc</w:t>
        </w:r>
      </w:hyperlink>
    </w:p>
    <w:p w14:paraId="10A25437" w14:textId="77777777" w:rsidR="001242A7" w:rsidRDefault="001242A7" w:rsidP="00FA2F3A">
      <w:pPr>
        <w:spacing w:after="120"/>
      </w:pPr>
      <w: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367FD" w14:paraId="7BF2111F" w14:textId="77777777" w:rsidTr="002367FD">
        <w:tc>
          <w:tcPr>
            <w:tcW w:w="3070" w:type="dxa"/>
          </w:tcPr>
          <w:p w14:paraId="3E85705D" w14:textId="0F760AB4" w:rsidR="002367FD" w:rsidRDefault="000420A7" w:rsidP="00FA2F3A">
            <w:pPr>
              <w:pStyle w:val="Standard"/>
              <w:spacing w:after="12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E856006" wp14:editId="1DC1AEB5">
                  <wp:extent cx="1300245" cy="57860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ASC-coul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50" cy="57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203463F9" w14:textId="77777777" w:rsidR="002367FD" w:rsidRDefault="002367FD" w:rsidP="00FA2F3A">
            <w:pPr>
              <w:pStyle w:val="Standard"/>
              <w:spacing w:after="120"/>
              <w:jc w:val="center"/>
            </w:pPr>
            <w:proofErr w:type="spellStart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>Biodiversité</w:t>
            </w:r>
            <w:proofErr w:type="spellEnd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 xml:space="preserve">, </w:t>
            </w:r>
            <w:proofErr w:type="spellStart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>Agroécosystèmes</w:t>
            </w:r>
            <w:proofErr w:type="spellEnd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 xml:space="preserve">, </w:t>
            </w:r>
            <w:proofErr w:type="spellStart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>Société</w:t>
            </w:r>
            <w:proofErr w:type="spellEnd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 xml:space="preserve">, </w:t>
            </w:r>
            <w:proofErr w:type="spellStart"/>
            <w:r w:rsidRPr="0082335E">
              <w:rPr>
                <w:rFonts w:ascii="Verdana" w:hAnsi="Verdana"/>
                <w:b/>
                <w:i/>
                <w:szCs w:val="24"/>
                <w:lang w:val="en-US"/>
              </w:rPr>
              <w:t>Climat</w:t>
            </w:r>
            <w:proofErr w:type="spellEnd"/>
          </w:p>
        </w:tc>
        <w:tc>
          <w:tcPr>
            <w:tcW w:w="3071" w:type="dxa"/>
          </w:tcPr>
          <w:p w14:paraId="14EC062D" w14:textId="77777777" w:rsidR="002367FD" w:rsidRPr="002367FD" w:rsidRDefault="002367FD" w:rsidP="00FA2F3A">
            <w:pPr>
              <w:pStyle w:val="Standard"/>
              <w:spacing w:after="120"/>
              <w:jc w:val="center"/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</w:pPr>
            <w:r w:rsidRPr="002367FD"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  <w:t>Réseau</w:t>
            </w:r>
          </w:p>
          <w:p w14:paraId="3DB5A119" w14:textId="77777777" w:rsidR="002367FD" w:rsidRDefault="002367FD" w:rsidP="00FA2F3A">
            <w:pPr>
              <w:pStyle w:val="Standard"/>
              <w:spacing w:after="120"/>
              <w:jc w:val="center"/>
            </w:pPr>
            <w:proofErr w:type="spellStart"/>
            <w:r w:rsidRPr="002367FD">
              <w:rPr>
                <w:rFonts w:ascii="Arial" w:hAnsi="Arial" w:cs="Arial"/>
                <w:b/>
                <w:color w:val="76923C" w:themeColor="accent3" w:themeShade="BF"/>
                <w:sz w:val="32"/>
                <w:szCs w:val="32"/>
              </w:rPr>
              <w:t>EcoBASC</w:t>
            </w:r>
            <w:proofErr w:type="spellEnd"/>
          </w:p>
        </w:tc>
      </w:tr>
    </w:tbl>
    <w:p w14:paraId="1087D8B0" w14:textId="77777777" w:rsidR="00A23287" w:rsidRPr="002367FD" w:rsidRDefault="00A23287" w:rsidP="00FA2F3A">
      <w:pPr>
        <w:pStyle w:val="Standard"/>
        <w:spacing w:after="120"/>
        <w:rPr>
          <w:rFonts w:ascii="Times New Roman" w:hAnsi="Times New Roman" w:cs="Times New Roman"/>
        </w:rPr>
      </w:pPr>
    </w:p>
    <w:p w14:paraId="46908651" w14:textId="13BE55EE" w:rsidR="00A23287" w:rsidRPr="002367FD" w:rsidRDefault="00FA2F3A" w:rsidP="00FA2F3A">
      <w:pPr>
        <w:pStyle w:val="Standard"/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Formulaire de d</w:t>
      </w:r>
      <w:r w:rsidR="00994C19" w:rsidRPr="002367FD">
        <w:rPr>
          <w:rFonts w:ascii="Times New Roman" w:hAnsi="Times New Roman" w:cs="Times New Roman"/>
          <w:b/>
          <w:bCs/>
          <w:i/>
          <w:sz w:val="28"/>
          <w:szCs w:val="28"/>
        </w:rPr>
        <w:t>emande de gratific</w:t>
      </w:r>
      <w:r w:rsidR="002367FD" w:rsidRPr="002367FD">
        <w:rPr>
          <w:rFonts w:ascii="Times New Roman" w:hAnsi="Times New Roman" w:cs="Times New Roman"/>
          <w:b/>
          <w:bCs/>
          <w:i/>
          <w:sz w:val="28"/>
          <w:szCs w:val="28"/>
        </w:rPr>
        <w:t>ation d’un stage de M2</w:t>
      </w:r>
      <w:r w:rsidR="00994C19" w:rsidRPr="002367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inter-laboratoires</w:t>
      </w:r>
      <w:r w:rsidR="00A678EF" w:rsidRPr="00A678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678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dans le domaine de l’écotoxicologie au sein du </w:t>
      </w:r>
      <w:proofErr w:type="spellStart"/>
      <w:r w:rsidR="00A678EF">
        <w:rPr>
          <w:rFonts w:ascii="Times New Roman" w:hAnsi="Times New Roman" w:cs="Times New Roman"/>
          <w:b/>
          <w:bCs/>
          <w:i/>
          <w:sz w:val="28"/>
          <w:szCs w:val="28"/>
        </w:rPr>
        <w:t>labex</w:t>
      </w:r>
      <w:proofErr w:type="spellEnd"/>
      <w:r w:rsidR="00A678EF" w:rsidRPr="002367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BASC</w:t>
      </w:r>
    </w:p>
    <w:p w14:paraId="317DBBFA" w14:textId="77777777" w:rsidR="00A23287" w:rsidRPr="002367FD" w:rsidRDefault="00A23287" w:rsidP="00FA2F3A">
      <w:pPr>
        <w:pStyle w:val="Standard"/>
        <w:spacing w:after="120"/>
        <w:rPr>
          <w:rFonts w:ascii="Times New Roman" w:hAnsi="Times New Roman" w:cs="Times New Roman"/>
        </w:rPr>
      </w:pPr>
    </w:p>
    <w:p w14:paraId="3FA12489" w14:textId="77777777" w:rsidR="00A23287" w:rsidRPr="002367FD" w:rsidRDefault="00A23287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240376E2" w14:textId="40FF7F04" w:rsidR="00163F51" w:rsidRDefault="009F7858" w:rsidP="00FA2F3A">
      <w:pPr>
        <w:pStyle w:val="Standard"/>
        <w:spacing w:after="1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Laboratoire d’accueil</w:t>
      </w:r>
      <w:r w:rsidR="00AE1E98">
        <w:rPr>
          <w:rFonts w:ascii="Times New Roman" w:hAnsi="Times New Roman" w:cs="Times New Roman"/>
          <w:b/>
          <w:u w:val="single"/>
        </w:rPr>
        <w:t xml:space="preserve"> (qui dépose la demande et recevra la subvention)</w:t>
      </w:r>
    </w:p>
    <w:p w14:paraId="33F49125" w14:textId="77777777" w:rsidR="00163F51" w:rsidRDefault="00163F51" w:rsidP="00FA2F3A">
      <w:pPr>
        <w:pStyle w:val="Standard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14:paraId="48711880" w14:textId="77777777" w:rsidR="00163F51" w:rsidRDefault="00163F51" w:rsidP="00FA2F3A">
      <w:pPr>
        <w:pStyle w:val="Standard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14:paraId="7DA76454" w14:textId="712F62C9" w:rsidR="00A23287" w:rsidRPr="002367FD" w:rsidRDefault="00163F51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Laboratoires partenaires</w:t>
      </w:r>
    </w:p>
    <w:p w14:paraId="19C0D7D7" w14:textId="77777777" w:rsidR="002367FD" w:rsidRDefault="002367FD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786260FB" w14:textId="77777777" w:rsidR="00AE1E98" w:rsidRPr="002367FD" w:rsidRDefault="00AE1E98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1625072F" w14:textId="77777777" w:rsidR="00A23287" w:rsidRPr="002367FD" w:rsidRDefault="00994C19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2367FD">
        <w:rPr>
          <w:rFonts w:ascii="Times New Roman" w:hAnsi="Times New Roman" w:cs="Times New Roman"/>
          <w:b/>
          <w:u w:val="single"/>
        </w:rPr>
        <w:t>Co-encadrant(e</w:t>
      </w:r>
      <w:proofErr w:type="gramStart"/>
      <w:r w:rsidRPr="002367FD">
        <w:rPr>
          <w:rFonts w:ascii="Times New Roman" w:hAnsi="Times New Roman" w:cs="Times New Roman"/>
          <w:b/>
          <w:u w:val="single"/>
        </w:rPr>
        <w:t>)s</w:t>
      </w:r>
      <w:proofErr w:type="gramEnd"/>
      <w:r w:rsidRPr="002367FD">
        <w:rPr>
          <w:rFonts w:ascii="Times New Roman" w:hAnsi="Times New Roman" w:cs="Times New Roman"/>
          <w:b/>
          <w:u w:val="single"/>
        </w:rPr>
        <w:t xml:space="preserve"> responsables du </w:t>
      </w:r>
      <w:r w:rsidRPr="009F7858">
        <w:rPr>
          <w:rFonts w:ascii="Times New Roman" w:hAnsi="Times New Roman" w:cs="Times New Roman"/>
          <w:b/>
          <w:u w:val="single"/>
        </w:rPr>
        <w:t>stage</w:t>
      </w:r>
      <w:r w:rsidR="009F7858" w:rsidRPr="009F7858">
        <w:rPr>
          <w:rFonts w:ascii="Times New Roman" w:hAnsi="Times New Roman" w:cs="Times New Roman"/>
          <w:b/>
        </w:rPr>
        <w:t xml:space="preserve"> (nom, prénom, unité, organisme, mail, téléphone)</w:t>
      </w:r>
    </w:p>
    <w:p w14:paraId="259152C5" w14:textId="77777777" w:rsidR="00A23287" w:rsidRPr="002367FD" w:rsidRDefault="00A23287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532107FD" w14:textId="77777777" w:rsidR="00A23287" w:rsidRPr="002367FD" w:rsidRDefault="00A23287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353C4622" w14:textId="77777777" w:rsidR="00A23287" w:rsidRPr="002367FD" w:rsidRDefault="002367FD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Titre du stage</w:t>
      </w:r>
    </w:p>
    <w:p w14:paraId="645B5C4B" w14:textId="77777777" w:rsidR="00A23287" w:rsidRPr="002367FD" w:rsidRDefault="00A23287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1FF09033" w14:textId="77777777" w:rsidR="002367FD" w:rsidRPr="002367FD" w:rsidRDefault="002367FD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6AD8BE08" w14:textId="77777777" w:rsidR="00A23287" w:rsidRPr="002367FD" w:rsidRDefault="00994C19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2367FD">
        <w:rPr>
          <w:rFonts w:ascii="Times New Roman" w:hAnsi="Times New Roman" w:cs="Times New Roman"/>
          <w:b/>
          <w:u w:val="single"/>
        </w:rPr>
        <w:t>Description du sujet </w:t>
      </w:r>
      <w:r w:rsidRPr="002367FD">
        <w:rPr>
          <w:rFonts w:ascii="Times New Roman" w:hAnsi="Times New Roman" w:cs="Times New Roman"/>
          <w:b/>
        </w:rPr>
        <w:t xml:space="preserve"> (1 page environ)</w:t>
      </w:r>
    </w:p>
    <w:p w14:paraId="17FF1A04" w14:textId="77777777" w:rsidR="00A23287" w:rsidRDefault="00994C19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2367FD">
        <w:rPr>
          <w:rFonts w:ascii="Times New Roman" w:hAnsi="Times New Roman" w:cs="Times New Roman"/>
        </w:rPr>
        <w:t>Contexte scientifique</w:t>
      </w:r>
    </w:p>
    <w:p w14:paraId="3095CE84" w14:textId="77777777" w:rsidR="00331EB9" w:rsidRPr="00867617" w:rsidRDefault="00331EB9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67617">
        <w:rPr>
          <w:rFonts w:ascii="Times New Roman" w:hAnsi="Times New Roman" w:cs="Times New Roman"/>
          <w:color w:val="auto"/>
        </w:rPr>
        <w:t xml:space="preserve">Caractère </w:t>
      </w:r>
      <w:r w:rsidR="00867617" w:rsidRPr="00867617">
        <w:rPr>
          <w:rFonts w:ascii="Times New Roman" w:hAnsi="Times New Roman" w:cs="Times New Roman"/>
          <w:color w:val="auto"/>
        </w:rPr>
        <w:t>structurant</w:t>
      </w:r>
      <w:r w:rsidRPr="00867617">
        <w:rPr>
          <w:rFonts w:ascii="Times New Roman" w:hAnsi="Times New Roman" w:cs="Times New Roman"/>
          <w:color w:val="auto"/>
        </w:rPr>
        <w:t xml:space="preserve"> pour </w:t>
      </w:r>
      <w:r w:rsidR="008E4896">
        <w:rPr>
          <w:rFonts w:ascii="Times New Roman" w:hAnsi="Times New Roman" w:cs="Times New Roman"/>
          <w:color w:val="auto"/>
        </w:rPr>
        <w:t>le réseau des écotoxicol</w:t>
      </w:r>
      <w:r w:rsidR="0066295B">
        <w:rPr>
          <w:rFonts w:ascii="Times New Roman" w:hAnsi="Times New Roman" w:cs="Times New Roman"/>
          <w:color w:val="auto"/>
        </w:rPr>
        <w:t>o</w:t>
      </w:r>
      <w:r w:rsidR="008E4896">
        <w:rPr>
          <w:rFonts w:ascii="Times New Roman" w:hAnsi="Times New Roman" w:cs="Times New Roman"/>
          <w:color w:val="auto"/>
        </w:rPr>
        <w:t xml:space="preserve">gues de </w:t>
      </w:r>
      <w:r w:rsidRPr="00867617">
        <w:rPr>
          <w:rFonts w:ascii="Times New Roman" w:hAnsi="Times New Roman" w:cs="Times New Roman"/>
          <w:color w:val="auto"/>
        </w:rPr>
        <w:t>BASC</w:t>
      </w:r>
    </w:p>
    <w:p w14:paraId="7E20673B" w14:textId="77777777" w:rsidR="00A23287" w:rsidRPr="00867617" w:rsidRDefault="00994C19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67617">
        <w:rPr>
          <w:rFonts w:ascii="Times New Roman" w:hAnsi="Times New Roman" w:cs="Times New Roman"/>
          <w:color w:val="auto"/>
        </w:rPr>
        <w:t xml:space="preserve">Questions </w:t>
      </w:r>
      <w:r w:rsidR="00331EB9" w:rsidRPr="00867617">
        <w:rPr>
          <w:rFonts w:ascii="Times New Roman" w:hAnsi="Times New Roman" w:cs="Times New Roman"/>
          <w:color w:val="auto"/>
        </w:rPr>
        <w:t>scientifiques</w:t>
      </w:r>
    </w:p>
    <w:p w14:paraId="3C253500" w14:textId="77777777" w:rsidR="00A23287" w:rsidRPr="002367FD" w:rsidRDefault="00994C19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2367FD">
        <w:rPr>
          <w:rFonts w:ascii="Times New Roman" w:hAnsi="Times New Roman" w:cs="Times New Roman"/>
        </w:rPr>
        <w:t>Méthodologies</w:t>
      </w:r>
    </w:p>
    <w:p w14:paraId="7A6F107F" w14:textId="77777777" w:rsidR="00A23287" w:rsidRPr="002367FD" w:rsidRDefault="00994C19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2367FD">
        <w:rPr>
          <w:rFonts w:ascii="Times New Roman" w:hAnsi="Times New Roman" w:cs="Times New Roman"/>
        </w:rPr>
        <w:t>Résultats attendus</w:t>
      </w:r>
    </w:p>
    <w:p w14:paraId="11D8CDA1" w14:textId="77777777" w:rsidR="00A23287" w:rsidRPr="002367FD" w:rsidRDefault="002367FD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Perspectives post M2</w:t>
      </w:r>
      <w:r w:rsidR="00331EB9">
        <w:rPr>
          <w:rFonts w:ascii="Times New Roman" w:hAnsi="Times New Roman" w:cs="Times New Roman"/>
        </w:rPr>
        <w:t xml:space="preserve"> et valorisation</w:t>
      </w:r>
      <w:r>
        <w:rPr>
          <w:rFonts w:ascii="Times New Roman" w:hAnsi="Times New Roman" w:cs="Times New Roman"/>
        </w:rPr>
        <w:t xml:space="preserve"> (soumission d’un projet de recherche, demande de bourse de </w:t>
      </w:r>
      <w:proofErr w:type="gramStart"/>
      <w:r>
        <w:rPr>
          <w:rFonts w:ascii="Times New Roman" w:hAnsi="Times New Roman" w:cs="Times New Roman"/>
        </w:rPr>
        <w:t>thèse…</w:t>
      </w:r>
      <w:r w:rsidR="00994C19" w:rsidRPr="002367FD">
        <w:rPr>
          <w:rFonts w:ascii="Times New Roman" w:hAnsi="Times New Roman" w:cs="Times New Roman"/>
        </w:rPr>
        <w:t>)</w:t>
      </w:r>
      <w:proofErr w:type="gramEnd"/>
    </w:p>
    <w:p w14:paraId="455545C5" w14:textId="77777777" w:rsidR="00A23287" w:rsidRPr="00FA2F3A" w:rsidRDefault="00571DEC" w:rsidP="00FA2F3A">
      <w:pPr>
        <w:pStyle w:val="Standard"/>
        <w:numPr>
          <w:ilvl w:val="0"/>
          <w:numId w:val="3"/>
        </w:numPr>
        <w:tabs>
          <w:tab w:val="clear" w:pos="708"/>
          <w:tab w:val="left" w:pos="567"/>
        </w:tabs>
        <w:spacing w:after="12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disponible, joindre le CV de l’étudiant</w:t>
      </w:r>
      <w:r w:rsidR="008E4896">
        <w:rPr>
          <w:rFonts w:ascii="Times New Roman" w:hAnsi="Times New Roman" w:cs="Times New Roman"/>
        </w:rPr>
        <w:t>(e) pressenti(e)</w:t>
      </w:r>
    </w:p>
    <w:p w14:paraId="73627DD1" w14:textId="77777777" w:rsidR="008E4896" w:rsidRDefault="008E4896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7997F5BD" w14:textId="7287A837" w:rsidR="00FC5305" w:rsidRPr="00FC5305" w:rsidRDefault="00FC5305" w:rsidP="00FA2F3A">
      <w:pPr>
        <w:pStyle w:val="Standard"/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FC5305">
        <w:rPr>
          <w:rFonts w:ascii="Times New Roman" w:hAnsi="Times New Roman" w:cs="Times New Roman"/>
          <w:b/>
          <w:u w:val="single"/>
        </w:rPr>
        <w:t>Durée du stage et montant de la gratification demandée</w:t>
      </w:r>
    </w:p>
    <w:p w14:paraId="55BB5D87" w14:textId="77777777" w:rsidR="00FC5305" w:rsidRDefault="00FC5305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0FFFE647" w14:textId="77777777" w:rsidR="00FC5305" w:rsidRPr="002367FD" w:rsidRDefault="00FC5305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1BEFA109" w14:textId="594D30D4" w:rsidR="00A23287" w:rsidRPr="002367FD" w:rsidRDefault="00994C19" w:rsidP="00FA2F3A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2367FD">
        <w:rPr>
          <w:rFonts w:ascii="Times New Roman" w:hAnsi="Times New Roman" w:cs="Times New Roman"/>
          <w:b/>
          <w:u w:val="single"/>
        </w:rPr>
        <w:t>Références des encadrants dans le domaine</w:t>
      </w:r>
    </w:p>
    <w:p w14:paraId="5301A1CC" w14:textId="77777777" w:rsidR="008E4896" w:rsidRPr="002367FD" w:rsidRDefault="008E4896" w:rsidP="00FA2F3A">
      <w:pPr>
        <w:pStyle w:val="Textbody"/>
        <w:jc w:val="both"/>
        <w:rPr>
          <w:rFonts w:ascii="Times New Roman" w:hAnsi="Times New Roman" w:cs="Times New Roman"/>
        </w:rPr>
      </w:pPr>
    </w:p>
    <w:sectPr w:rsidR="008E4896" w:rsidRPr="002367F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2DA5E" w14:textId="77777777" w:rsidR="00F50DC7" w:rsidRDefault="00F50DC7">
      <w:r>
        <w:separator/>
      </w:r>
    </w:p>
  </w:endnote>
  <w:endnote w:type="continuationSeparator" w:id="0">
    <w:p w14:paraId="7BFC69E9" w14:textId="77777777" w:rsidR="00F50DC7" w:rsidRDefault="00F5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font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246A5" w14:textId="77777777" w:rsidR="00F50DC7" w:rsidRDefault="00F50DC7">
      <w:r>
        <w:rPr>
          <w:color w:val="000000"/>
        </w:rPr>
        <w:separator/>
      </w:r>
    </w:p>
  </w:footnote>
  <w:footnote w:type="continuationSeparator" w:id="0">
    <w:p w14:paraId="27CA6DCC" w14:textId="77777777" w:rsidR="00F50DC7" w:rsidRDefault="00F5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778"/>
    <w:multiLevelType w:val="hybridMultilevel"/>
    <w:tmpl w:val="27B834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50BCD"/>
    <w:multiLevelType w:val="hybridMultilevel"/>
    <w:tmpl w:val="E2766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E4C32"/>
    <w:multiLevelType w:val="hybridMultilevel"/>
    <w:tmpl w:val="0E7C0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3287"/>
    <w:rsid w:val="000420A7"/>
    <w:rsid w:val="00057D4F"/>
    <w:rsid w:val="000A6534"/>
    <w:rsid w:val="001242A7"/>
    <w:rsid w:val="00136A9C"/>
    <w:rsid w:val="00140CB7"/>
    <w:rsid w:val="00163F51"/>
    <w:rsid w:val="00223B27"/>
    <w:rsid w:val="002367FD"/>
    <w:rsid w:val="002B0B43"/>
    <w:rsid w:val="00331EB9"/>
    <w:rsid w:val="003819C9"/>
    <w:rsid w:val="003F1AE7"/>
    <w:rsid w:val="003F4763"/>
    <w:rsid w:val="00457165"/>
    <w:rsid w:val="004A2797"/>
    <w:rsid w:val="005553CD"/>
    <w:rsid w:val="00571DEC"/>
    <w:rsid w:val="0058560B"/>
    <w:rsid w:val="00600CA0"/>
    <w:rsid w:val="0066295B"/>
    <w:rsid w:val="00685FA9"/>
    <w:rsid w:val="007A5A8E"/>
    <w:rsid w:val="007B7257"/>
    <w:rsid w:val="007E07DB"/>
    <w:rsid w:val="00867617"/>
    <w:rsid w:val="008D2F4C"/>
    <w:rsid w:val="008E4896"/>
    <w:rsid w:val="00994C19"/>
    <w:rsid w:val="009F7858"/>
    <w:rsid w:val="00A1603D"/>
    <w:rsid w:val="00A23287"/>
    <w:rsid w:val="00A543A4"/>
    <w:rsid w:val="00A57842"/>
    <w:rsid w:val="00A678EF"/>
    <w:rsid w:val="00A909CE"/>
    <w:rsid w:val="00A90B97"/>
    <w:rsid w:val="00AE1E98"/>
    <w:rsid w:val="00AE6430"/>
    <w:rsid w:val="00B261AF"/>
    <w:rsid w:val="00B93280"/>
    <w:rsid w:val="00D70EBA"/>
    <w:rsid w:val="00D9642C"/>
    <w:rsid w:val="00EE046F"/>
    <w:rsid w:val="00F50DC7"/>
    <w:rsid w:val="00F558F1"/>
    <w:rsid w:val="00F610F7"/>
    <w:rsid w:val="00F91C3E"/>
    <w:rsid w:val="00FA2F3A"/>
    <w:rsid w:val="00FC5305"/>
    <w:rsid w:val="00FD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3B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unifont" w:hAnsi="Times New Roman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  <w:spacing w:line="100" w:lineRule="atLeast"/>
    </w:pPr>
    <w:rPr>
      <w:rFonts w:ascii="Times" w:eastAsia="Times" w:hAnsi="Times" w:cs="Times"/>
      <w:color w:val="00000A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unifont" w:hAnsi="Arial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Free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  <w:lang w:val="fr-FR" w:eastAsia="fr-FR" w:bidi="fr-FR"/>
    </w:rPr>
  </w:style>
  <w:style w:type="character" w:customStyle="1" w:styleId="CorpsdetexteCar">
    <w:name w:val="Corps de texte Car"/>
    <w:basedOn w:val="Policepardfaut"/>
    <w:rPr>
      <w:rFonts w:ascii="Times" w:eastAsia="Times" w:hAnsi="Times" w:cs="Times"/>
      <w:sz w:val="24"/>
      <w:szCs w:val="20"/>
      <w:lang w:eastAsia="zh-CN"/>
    </w:rPr>
  </w:style>
  <w:style w:type="character" w:customStyle="1" w:styleId="TextedebullesCar">
    <w:name w:val="Texte de bulles Car"/>
    <w:basedOn w:val="Policepardfaut"/>
    <w:rPr>
      <w:rFonts w:ascii="Tahoma" w:eastAsia="Times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table" w:styleId="Grille">
    <w:name w:val="Table Grid"/>
    <w:basedOn w:val="TableauNormal"/>
    <w:uiPriority w:val="59"/>
    <w:rsid w:val="0023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7617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867617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66295B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7B725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257"/>
  </w:style>
  <w:style w:type="character" w:customStyle="1" w:styleId="CommentaireCar">
    <w:name w:val="Commentaire Car"/>
    <w:basedOn w:val="Policepardfaut"/>
    <w:link w:val="Commentaire"/>
    <w:uiPriority w:val="99"/>
    <w:semiHidden/>
    <w:rsid w:val="007B725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25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25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B7257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unifont" w:hAnsi="Times New Roman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  <w:spacing w:line="100" w:lineRule="atLeast"/>
    </w:pPr>
    <w:rPr>
      <w:rFonts w:ascii="Times" w:eastAsia="Times" w:hAnsi="Times" w:cs="Times"/>
      <w:color w:val="00000A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unifont" w:hAnsi="Arial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Free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  <w:lang w:val="fr-FR" w:eastAsia="fr-FR" w:bidi="fr-FR"/>
    </w:rPr>
  </w:style>
  <w:style w:type="character" w:customStyle="1" w:styleId="CorpsdetexteCar">
    <w:name w:val="Corps de texte Car"/>
    <w:basedOn w:val="Policepardfaut"/>
    <w:rPr>
      <w:rFonts w:ascii="Times" w:eastAsia="Times" w:hAnsi="Times" w:cs="Times"/>
      <w:sz w:val="24"/>
      <w:szCs w:val="20"/>
      <w:lang w:eastAsia="zh-CN"/>
    </w:rPr>
  </w:style>
  <w:style w:type="character" w:customStyle="1" w:styleId="TextedebullesCar">
    <w:name w:val="Texte de bulles Car"/>
    <w:basedOn w:val="Policepardfaut"/>
    <w:rPr>
      <w:rFonts w:ascii="Tahoma" w:eastAsia="Times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table" w:styleId="Grille">
    <w:name w:val="Table Grid"/>
    <w:basedOn w:val="TableauNormal"/>
    <w:uiPriority w:val="59"/>
    <w:rsid w:val="0023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7617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867617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66295B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7B725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257"/>
  </w:style>
  <w:style w:type="character" w:customStyle="1" w:styleId="CommentaireCar">
    <w:name w:val="Commentaire Car"/>
    <w:basedOn w:val="Policepardfaut"/>
    <w:link w:val="Commentaire"/>
    <w:uiPriority w:val="99"/>
    <w:semiHidden/>
    <w:rsid w:val="007B725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25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25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B7257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6.inra.fr/basc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6.inra.fr/basc/Recherche/Axes-de-recherche" TargetMode="External"/><Relationship Id="rId10" Type="http://schemas.openxmlformats.org/officeDocument/2006/relationships/hyperlink" Target="mailto:BASC-FIRE@versailles.in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2475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Cécile Blanc</cp:lastModifiedBy>
  <cp:revision>2</cp:revision>
  <dcterms:created xsi:type="dcterms:W3CDTF">2015-07-06T16:27:00Z</dcterms:created>
  <dcterms:modified xsi:type="dcterms:W3CDTF">2015-07-06T16:27:00Z</dcterms:modified>
</cp:coreProperties>
</file>